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BEDA47" w14:textId="1CFE34E6" w:rsidR="0049264E" w:rsidRPr="002D7901" w:rsidRDefault="0049264E" w:rsidP="0049264E">
      <w:pPr>
        <w:pStyle w:val="CRCoverPage"/>
        <w:rPr>
          <w:b/>
          <w:sz w:val="24"/>
          <w:lang w:val="en-US" w:eastAsia="zh-CN"/>
        </w:rPr>
      </w:pPr>
      <w:r w:rsidRPr="0049264E">
        <w:rPr>
          <w:b/>
          <w:sz w:val="24"/>
          <w:lang w:val="en-US" w:eastAsia="zh-CN"/>
        </w:rPr>
        <w:t>3GPP TSG-RAN WG2 Meeting #11</w:t>
      </w:r>
      <w:r w:rsidR="002D7901">
        <w:rPr>
          <w:b/>
          <w:sz w:val="24"/>
          <w:lang w:val="en-US" w:eastAsia="zh-CN"/>
        </w:rPr>
        <w:t>3</w:t>
      </w:r>
      <w:r w:rsidRPr="0049264E">
        <w:rPr>
          <w:b/>
          <w:sz w:val="24"/>
          <w:lang w:val="en-US" w:eastAsia="zh-CN"/>
        </w:rPr>
        <w:t xml:space="preserve">- </w:t>
      </w:r>
      <w:r>
        <w:rPr>
          <w:b/>
          <w:sz w:val="24"/>
          <w:lang w:val="en-US" w:eastAsia="zh-CN"/>
        </w:rPr>
        <w:t>electronic</w:t>
      </w:r>
      <w:r>
        <w:rPr>
          <w:b/>
          <w:sz w:val="24"/>
          <w:lang w:val="en-US" w:eastAsia="zh-CN"/>
        </w:rPr>
        <w:tab/>
      </w:r>
      <w:r>
        <w:rPr>
          <w:b/>
          <w:sz w:val="24"/>
          <w:lang w:val="en-US" w:eastAsia="zh-CN"/>
        </w:rPr>
        <w:tab/>
      </w:r>
      <w:r>
        <w:rPr>
          <w:b/>
          <w:sz w:val="24"/>
          <w:lang w:val="en-US" w:eastAsia="zh-CN"/>
        </w:rPr>
        <w:tab/>
      </w:r>
      <w:r>
        <w:rPr>
          <w:b/>
          <w:sz w:val="24"/>
          <w:lang w:val="en-US" w:eastAsia="zh-CN"/>
        </w:rPr>
        <w:tab/>
      </w:r>
      <w:r w:rsidR="003E1A48" w:rsidRPr="003E1A48">
        <w:rPr>
          <w:b/>
          <w:sz w:val="24"/>
          <w:lang w:val="en-US" w:eastAsia="zh-CN"/>
        </w:rPr>
        <w:t>R2-2100652</w:t>
      </w:r>
    </w:p>
    <w:p w14:paraId="6DC87D21" w14:textId="77777777" w:rsidR="00386B5A" w:rsidRPr="002D7901" w:rsidRDefault="002D7901" w:rsidP="0049264E">
      <w:pPr>
        <w:pStyle w:val="CRCoverPage"/>
        <w:rPr>
          <w:b/>
          <w:sz w:val="24"/>
          <w:lang w:val="en-US" w:eastAsia="zh-CN"/>
        </w:rPr>
      </w:pPr>
      <w:r w:rsidRPr="0049264E">
        <w:rPr>
          <w:b/>
          <w:sz w:val="24"/>
          <w:lang w:val="en-US" w:eastAsia="zh-CN"/>
        </w:rPr>
        <w:t xml:space="preserve">Electronic meeting, </w:t>
      </w:r>
      <w:r w:rsidRPr="00E9408E">
        <w:rPr>
          <w:b/>
          <w:sz w:val="24"/>
          <w:lang w:val="en-US" w:eastAsia="zh-CN"/>
        </w:rPr>
        <w:t>25th Jan – 5th Feb 2021</w:t>
      </w:r>
      <w:r>
        <w:rPr>
          <w:b/>
          <w:sz w:val="24"/>
          <w:lang w:val="en-US" w:eastAsia="zh-CN"/>
        </w:rPr>
        <w:tab/>
      </w:r>
      <w:r w:rsidR="0049264E">
        <w:rPr>
          <w:b/>
          <w:sz w:val="24"/>
          <w:lang w:val="en-US" w:eastAsia="zh-CN"/>
        </w:rPr>
        <w:tab/>
      </w:r>
      <w:r>
        <w:rPr>
          <w:b/>
          <w:sz w:val="24"/>
          <w:lang w:val="en-US" w:eastAsia="zh-CN"/>
        </w:rPr>
        <w:t xml:space="preserve">Resubmission of </w:t>
      </w:r>
      <w:r w:rsidRPr="002D7901">
        <w:rPr>
          <w:b/>
          <w:sz w:val="24"/>
          <w:lang w:val="en-US" w:eastAsia="zh-CN"/>
        </w:rPr>
        <w:t>R2-2009010</w:t>
      </w:r>
    </w:p>
    <w:p w14:paraId="3F7542B0" w14:textId="77777777" w:rsidR="0049264E" w:rsidRDefault="0049264E">
      <w:pPr>
        <w:pStyle w:val="CRCoverPage"/>
        <w:rPr>
          <w:b/>
          <w:sz w:val="24"/>
          <w:lang w:val="en-US" w:eastAsia="zh-CN"/>
        </w:rPr>
      </w:pPr>
    </w:p>
    <w:p w14:paraId="108C42C4" w14:textId="77777777" w:rsidR="00386B5A" w:rsidRDefault="00386B5A">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E315F6" w:rsidRPr="00E315F6">
        <w:rPr>
          <w:rFonts w:cs="Arial"/>
          <w:b/>
          <w:bCs/>
          <w:sz w:val="24"/>
          <w:lang w:val="en-US"/>
        </w:rPr>
        <w:t>8.12.2.2</w:t>
      </w:r>
    </w:p>
    <w:p w14:paraId="6FEA1119" w14:textId="77777777" w:rsidR="00386B5A" w:rsidRDefault="00386B5A">
      <w:pPr>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r w:rsidR="00477525">
        <w:rPr>
          <w:rFonts w:ascii="Arial" w:hAnsi="Arial" w:cs="Arial"/>
          <w:bCs/>
          <w:sz w:val="24"/>
        </w:rPr>
        <w:t>, Facebook</w:t>
      </w:r>
    </w:p>
    <w:p w14:paraId="019ED942" w14:textId="77777777" w:rsidR="00386B5A" w:rsidRDefault="00386B5A">
      <w:pPr>
        <w:tabs>
          <w:tab w:val="left" w:pos="1985"/>
        </w:tabs>
        <w:ind w:left="2880" w:hanging="288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Pr>
          <w:rFonts w:ascii="Arial" w:hAnsi="Arial" w:cs="Arial"/>
          <w:bCs/>
          <w:sz w:val="24"/>
        </w:rPr>
        <w:tab/>
      </w:r>
      <w:r w:rsidR="00E315F6" w:rsidRPr="00E315F6">
        <w:rPr>
          <w:rFonts w:ascii="Arial" w:hAnsi="Arial" w:cs="Arial"/>
          <w:bCs/>
          <w:sz w:val="24"/>
        </w:rPr>
        <w:t xml:space="preserve">UAC for </w:t>
      </w:r>
      <w:proofErr w:type="spellStart"/>
      <w:r w:rsidR="00E315F6" w:rsidRPr="00E315F6">
        <w:rPr>
          <w:rFonts w:ascii="Arial" w:hAnsi="Arial" w:cs="Arial"/>
          <w:bCs/>
          <w:sz w:val="24"/>
        </w:rPr>
        <w:t>RedCap</w:t>
      </w:r>
      <w:proofErr w:type="spellEnd"/>
      <w:r w:rsidR="00E315F6" w:rsidRPr="00E315F6">
        <w:rPr>
          <w:rFonts w:ascii="Arial" w:hAnsi="Arial" w:cs="Arial"/>
          <w:bCs/>
          <w:sz w:val="24"/>
        </w:rPr>
        <w:t xml:space="preserve"> UE</w:t>
      </w:r>
    </w:p>
    <w:p w14:paraId="46015F1D" w14:textId="77777777" w:rsidR="00386B5A" w:rsidRDefault="00386B5A">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3DAAC6D6" w14:textId="77777777" w:rsidR="00386B5A" w:rsidRDefault="00386B5A">
      <w:pPr>
        <w:pStyle w:val="Heading1"/>
        <w:numPr>
          <w:ilvl w:val="0"/>
          <w:numId w:val="10"/>
        </w:numPr>
      </w:pPr>
      <w:r>
        <w:t>Introduction</w:t>
      </w:r>
    </w:p>
    <w:p w14:paraId="5B9AC2E0" w14:textId="77777777" w:rsidR="006006C2" w:rsidRDefault="006006C2">
      <w:bookmarkStart w:id="0" w:name="Proposal_Pattern_Length"/>
      <w:r>
        <w:t>In RAN2#11</w:t>
      </w:r>
      <w:r w:rsidR="00E315F6">
        <w:t>1</w:t>
      </w:r>
      <w:r>
        <w:t xml:space="preserve">, </w:t>
      </w:r>
      <w:r w:rsidR="0095085C">
        <w:t xml:space="preserve">based on [1] </w:t>
      </w:r>
      <w:r>
        <w:t>RAN2 discussed</w:t>
      </w:r>
      <w:r w:rsidRPr="006006C2">
        <w:t xml:space="preserve"> how to handle </w:t>
      </w:r>
      <w:r w:rsidR="00E315F6">
        <w:t xml:space="preserve">the access control of </w:t>
      </w:r>
      <w:proofErr w:type="spellStart"/>
      <w:r w:rsidR="00E315F6">
        <w:t>RedCap</w:t>
      </w:r>
      <w:proofErr w:type="spellEnd"/>
      <w:r w:rsidR="00E315F6">
        <w:t xml:space="preserve"> UE</w:t>
      </w:r>
      <w:r>
        <w:t>, and concluded:</w:t>
      </w:r>
    </w:p>
    <w:p w14:paraId="5B3301FC" w14:textId="77777777" w:rsidR="00E315F6" w:rsidRDefault="00E315F6" w:rsidP="00E315F6">
      <w:pPr>
        <w:pStyle w:val="Doc-text2"/>
        <w:numPr>
          <w:ilvl w:val="0"/>
          <w:numId w:val="17"/>
        </w:numPr>
        <w:pBdr>
          <w:top w:val="single" w:sz="4" w:space="1" w:color="auto"/>
          <w:left w:val="single" w:sz="4" w:space="4" w:color="auto"/>
          <w:bottom w:val="single" w:sz="4" w:space="1" w:color="auto"/>
          <w:right w:val="single" w:sz="4" w:space="4" w:color="auto"/>
        </w:pBdr>
      </w:pPr>
      <w:r>
        <w:t>UAC mechanism also apply to REDCAP UEs.</w:t>
      </w:r>
    </w:p>
    <w:p w14:paraId="4EE00EFE" w14:textId="77777777" w:rsidR="00E315F6" w:rsidRDefault="00E315F6" w:rsidP="00E315F6">
      <w:pPr>
        <w:pStyle w:val="Doc-text2"/>
        <w:numPr>
          <w:ilvl w:val="0"/>
          <w:numId w:val="17"/>
        </w:numPr>
        <w:pBdr>
          <w:top w:val="single" w:sz="4" w:space="1" w:color="auto"/>
          <w:left w:val="single" w:sz="4" w:space="4" w:color="auto"/>
          <w:bottom w:val="single" w:sz="4" w:space="1" w:color="auto"/>
          <w:right w:val="single" w:sz="4" w:space="4" w:color="auto"/>
        </w:pBdr>
      </w:pPr>
      <w:r>
        <w:t>Further discuss enhancement of UAC for REDCAP UEs, including e.g.:</w:t>
      </w:r>
    </w:p>
    <w:p w14:paraId="04ABF613" w14:textId="77777777" w:rsidR="00E315F6" w:rsidRDefault="00E315F6" w:rsidP="00E315F6">
      <w:pPr>
        <w:pStyle w:val="Doc-text2"/>
        <w:pBdr>
          <w:top w:val="single" w:sz="4" w:space="1" w:color="auto"/>
          <w:left w:val="single" w:sz="4" w:space="4" w:color="auto"/>
          <w:bottom w:val="single" w:sz="4" w:space="1" w:color="auto"/>
          <w:right w:val="single" w:sz="4" w:space="4" w:color="auto"/>
        </w:pBdr>
      </w:pPr>
      <w:r>
        <w:tab/>
        <w:t>a. define new Access Identity for REDCAP UEs</w:t>
      </w:r>
    </w:p>
    <w:p w14:paraId="540BFB89" w14:textId="77777777" w:rsidR="00E315F6" w:rsidRDefault="00E315F6" w:rsidP="00E315F6">
      <w:pPr>
        <w:pStyle w:val="Doc-text2"/>
        <w:pBdr>
          <w:top w:val="single" w:sz="4" w:space="1" w:color="auto"/>
          <w:left w:val="single" w:sz="4" w:space="4" w:color="auto"/>
          <w:bottom w:val="single" w:sz="4" w:space="1" w:color="auto"/>
          <w:right w:val="single" w:sz="4" w:space="4" w:color="auto"/>
        </w:pBdr>
      </w:pPr>
      <w:r>
        <w:tab/>
        <w:t>b. define new Access Categories for REDCAP UEs</w:t>
      </w:r>
    </w:p>
    <w:p w14:paraId="6ABD9F4B" w14:textId="77777777" w:rsidR="00E315F6" w:rsidRDefault="00E315F6" w:rsidP="00E315F6">
      <w:pPr>
        <w:pStyle w:val="Doc-text2"/>
        <w:pBdr>
          <w:top w:val="single" w:sz="4" w:space="1" w:color="auto"/>
          <w:left w:val="single" w:sz="4" w:space="4" w:color="auto"/>
          <w:bottom w:val="single" w:sz="4" w:space="1" w:color="auto"/>
          <w:right w:val="single" w:sz="4" w:space="4" w:color="auto"/>
        </w:pBdr>
      </w:pPr>
      <w:r>
        <w:tab/>
        <w:t>(for any final decision we need to check with SA1 and/or CT1)</w:t>
      </w:r>
    </w:p>
    <w:p w14:paraId="0794E900" w14:textId="77777777" w:rsidR="006006C2" w:rsidRDefault="00E315F6">
      <w:r>
        <w:t>In [2], RAN2 continued the discussion on this issue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315F6" w14:paraId="73ADD014" w14:textId="77777777" w:rsidTr="00FE066B">
        <w:tc>
          <w:tcPr>
            <w:tcW w:w="9576" w:type="dxa"/>
            <w:shd w:val="clear" w:color="auto" w:fill="auto"/>
          </w:tcPr>
          <w:p w14:paraId="76BB55ED" w14:textId="77777777" w:rsidR="00E315F6" w:rsidRPr="00FE066B" w:rsidRDefault="00E315F6" w:rsidP="00FE066B">
            <w:pPr>
              <w:overflowPunct/>
              <w:rPr>
                <w:rFonts w:eastAsia="Malgun Gothic"/>
              </w:rPr>
            </w:pPr>
            <w:r w:rsidRPr="00FE066B">
              <w:rPr>
                <w:rFonts w:eastAsia="Malgun Gothic" w:hint="eastAsia"/>
              </w:rPr>
              <w:t>I</w:t>
            </w:r>
            <w:r w:rsidRPr="00FE066B">
              <w:rPr>
                <w:rFonts w:eastAsia="Malgun Gothic"/>
              </w:rPr>
              <w:t xml:space="preserve">n the last meeting, RAN2 has confirmed that UAC also applies to </w:t>
            </w:r>
            <w:proofErr w:type="spellStart"/>
            <w:r w:rsidRPr="00FE066B">
              <w:rPr>
                <w:rFonts w:eastAsia="Malgun Gothic"/>
              </w:rPr>
              <w:t>RedCap</w:t>
            </w:r>
            <w:proofErr w:type="spellEnd"/>
            <w:r w:rsidRPr="00FE066B">
              <w:rPr>
                <w:rFonts w:eastAsia="Malgun Gothic"/>
              </w:rPr>
              <w:t xml:space="preserve"> UEs and agreed to further discuss enhancement of UAC for REDCAP UEs, including e.g.:</w:t>
            </w:r>
          </w:p>
          <w:p w14:paraId="0BDC5665" w14:textId="77777777" w:rsidR="00E315F6" w:rsidRPr="00FE066B" w:rsidRDefault="00E315F6" w:rsidP="00FE066B">
            <w:pPr>
              <w:pStyle w:val="ListParagraph"/>
              <w:numPr>
                <w:ilvl w:val="1"/>
                <w:numId w:val="18"/>
              </w:numPr>
              <w:spacing w:before="60" w:after="60" w:line="259" w:lineRule="auto"/>
              <w:jc w:val="both"/>
              <w:textAlignment w:val="baseline"/>
              <w:rPr>
                <w:rFonts w:eastAsia="Malgun Gothic"/>
              </w:rPr>
            </w:pPr>
            <w:r w:rsidRPr="00FE066B">
              <w:rPr>
                <w:rFonts w:eastAsia="Malgun Gothic"/>
              </w:rPr>
              <w:t>define new Access Identity for REDCAP UEs</w:t>
            </w:r>
          </w:p>
          <w:p w14:paraId="1EEB0662" w14:textId="77777777" w:rsidR="00E315F6" w:rsidRPr="00FE066B" w:rsidRDefault="00E315F6" w:rsidP="00FE066B">
            <w:pPr>
              <w:pStyle w:val="ListParagraph"/>
              <w:numPr>
                <w:ilvl w:val="1"/>
                <w:numId w:val="18"/>
              </w:numPr>
              <w:spacing w:before="60" w:after="60" w:line="259" w:lineRule="auto"/>
              <w:jc w:val="both"/>
              <w:textAlignment w:val="baseline"/>
              <w:rPr>
                <w:rFonts w:eastAsia="Malgun Gothic"/>
              </w:rPr>
            </w:pPr>
            <w:r w:rsidRPr="00FE066B">
              <w:rPr>
                <w:rFonts w:eastAsia="Malgun Gothic"/>
              </w:rPr>
              <w:t>define new Access Categories for REDCAP UEs</w:t>
            </w:r>
          </w:p>
          <w:p w14:paraId="39609F17" w14:textId="77777777" w:rsidR="00E315F6" w:rsidRPr="00FE066B" w:rsidRDefault="00E315F6" w:rsidP="00FE066B">
            <w:pPr>
              <w:overflowPunct/>
              <w:spacing w:beforeLines="50" w:before="120" w:afterLines="50" w:after="120"/>
              <w:rPr>
                <w:rFonts w:eastAsia="Malgun Gothic" w:cs="Arial"/>
                <w:bCs/>
              </w:rPr>
            </w:pPr>
            <w:r w:rsidRPr="00FE066B">
              <w:rPr>
                <w:rFonts w:eastAsia="Malgun Gothic" w:cs="Arial"/>
                <w:bCs/>
              </w:rPr>
              <w:t>Considering that UAC is SA1 scope, LS to SA1 is needed.</w:t>
            </w:r>
          </w:p>
          <w:p w14:paraId="4AC405C1" w14:textId="77777777" w:rsidR="00E315F6" w:rsidRDefault="00E315F6" w:rsidP="00FE066B">
            <w:pPr>
              <w:overflowPunct/>
              <w:spacing w:beforeLines="50" w:before="120" w:afterLines="50" w:after="120"/>
              <w:rPr>
                <w:rFonts w:eastAsia="Malgun Gothic" w:cs="Arial"/>
                <w:bCs/>
              </w:rPr>
            </w:pPr>
            <w:r w:rsidRPr="00FE066B">
              <w:rPr>
                <w:rFonts w:eastAsia="Malgun Gothic" w:cs="Arial"/>
                <w:b/>
                <w:bCs/>
              </w:rPr>
              <w:t>Question 7.</w:t>
            </w:r>
            <w:r w:rsidRPr="00FE066B">
              <w:rPr>
                <w:rFonts w:eastAsia="Malgun Gothic" w:cs="Arial"/>
                <w:bCs/>
              </w:rPr>
              <w:t xml:space="preserve"> Do you agree to send LS to SA1 (cc CT1?) about UAC enhancement for </w:t>
            </w:r>
            <w:proofErr w:type="spellStart"/>
            <w:r w:rsidRPr="00FE066B">
              <w:rPr>
                <w:rFonts w:eastAsia="Malgun Gothic" w:cs="Arial"/>
                <w:bCs/>
              </w:rPr>
              <w:t>RedCap</w:t>
            </w:r>
            <w:proofErr w:type="spellEnd"/>
            <w:r w:rsidRPr="00FE066B">
              <w:rPr>
                <w:rFonts w:eastAsia="Malgun Gothic" w:cs="Arial"/>
                <w:bCs/>
              </w:rPr>
              <w:t xml:space="preserve"> UEs? If yes, what should be included in the LS?</w:t>
            </w:r>
          </w:p>
          <w:p w14:paraId="5D1D9321" w14:textId="77777777" w:rsidR="00F93E15" w:rsidRDefault="00F93E15" w:rsidP="00FE066B">
            <w:pPr>
              <w:overflowPunct/>
              <w:spacing w:beforeLines="50" w:before="120" w:afterLines="50" w:after="120"/>
              <w:rPr>
                <w:rFonts w:eastAsia="Malgun Gothic" w:cs="Arial"/>
                <w:bCs/>
              </w:rPr>
            </w:pPr>
            <w:r>
              <w:rPr>
                <w:rFonts w:eastAsia="Malgun Gothic" w:cs="Arial"/>
                <w:bCs/>
              </w:rPr>
              <w:t>And Rapporteur suggested</w:t>
            </w:r>
          </w:p>
          <w:p w14:paraId="52A246E8" w14:textId="77777777" w:rsidR="00F93E15" w:rsidRPr="00B207EF" w:rsidRDefault="00F93E15" w:rsidP="00F93E15">
            <w:pPr>
              <w:overflowPunct/>
              <w:rPr>
                <w:b/>
              </w:rPr>
            </w:pPr>
            <w:r w:rsidRPr="00B207EF">
              <w:rPr>
                <w:b/>
              </w:rPr>
              <w:t>Proposal 7: Send a LS to SA1 including the following contents:</w:t>
            </w:r>
          </w:p>
          <w:p w14:paraId="36871E07" w14:textId="77777777" w:rsidR="00F93E15" w:rsidRPr="00F53818" w:rsidRDefault="00F93E15" w:rsidP="00F93E15">
            <w:pPr>
              <w:pStyle w:val="ListParagraph"/>
              <w:numPr>
                <w:ilvl w:val="0"/>
                <w:numId w:val="20"/>
              </w:numPr>
              <w:overflowPunct/>
              <w:spacing w:after="120" w:line="259" w:lineRule="auto"/>
              <w:jc w:val="both"/>
              <w:rPr>
                <w:rFonts w:eastAsiaTheme="minorEastAsia"/>
                <w:b/>
              </w:rPr>
            </w:pPr>
            <w:r w:rsidRPr="00F53818">
              <w:rPr>
                <w:rFonts w:eastAsiaTheme="minorEastAsia"/>
                <w:b/>
              </w:rPr>
              <w:t xml:space="preserve">RAN2 motivation for UAC enhancement for </w:t>
            </w:r>
            <w:proofErr w:type="spellStart"/>
            <w:r w:rsidRPr="00F53818">
              <w:rPr>
                <w:rFonts w:eastAsiaTheme="minorEastAsia"/>
                <w:b/>
              </w:rPr>
              <w:t>RedCap</w:t>
            </w:r>
            <w:proofErr w:type="spellEnd"/>
            <w:r w:rsidRPr="00F53818">
              <w:rPr>
                <w:rFonts w:eastAsiaTheme="minorEastAsia"/>
                <w:b/>
              </w:rPr>
              <w:t xml:space="preserve"> UEs </w:t>
            </w:r>
          </w:p>
          <w:p w14:paraId="7897D406" w14:textId="77777777" w:rsidR="00F93E15" w:rsidRPr="00FE066B" w:rsidRDefault="00F93E15" w:rsidP="00F93E15">
            <w:pPr>
              <w:overflowPunct/>
              <w:spacing w:beforeLines="50" w:before="120" w:afterLines="50" w:after="120"/>
              <w:rPr>
                <w:rFonts w:eastAsia="Malgun Gothic"/>
              </w:rPr>
            </w:pPr>
            <w:r w:rsidRPr="00F53818">
              <w:rPr>
                <w:rFonts w:eastAsiaTheme="minorEastAsia"/>
                <w:b/>
              </w:rPr>
              <w:t>Ask SA1 whether they see any issue</w:t>
            </w:r>
          </w:p>
        </w:tc>
      </w:tr>
    </w:tbl>
    <w:p w14:paraId="6E1490AA" w14:textId="16B5B6C2" w:rsidR="00E315F6" w:rsidRDefault="00F93E15">
      <w:r>
        <w:t>However based on [5], considering RAN2 did not agree the motivation, and then RAN2 agreed:</w:t>
      </w:r>
    </w:p>
    <w:p w14:paraId="25FEBE46" w14:textId="77777777" w:rsidR="00F93E15" w:rsidRDefault="00F93E15" w:rsidP="00F93E15">
      <w:pPr>
        <w:pStyle w:val="Doc-text2"/>
        <w:numPr>
          <w:ilvl w:val="0"/>
          <w:numId w:val="21"/>
        </w:numPr>
        <w:pBdr>
          <w:top w:val="single" w:sz="4" w:space="1" w:color="auto"/>
          <w:left w:val="single" w:sz="4" w:space="4" w:color="auto"/>
          <w:bottom w:val="single" w:sz="4" w:space="1" w:color="auto"/>
          <w:right w:val="single" w:sz="4" w:space="4" w:color="auto"/>
        </w:pBdr>
      </w:pPr>
      <w:r>
        <w:t xml:space="preserve">Postpone the LS to SA1 on UAC enhancement for </w:t>
      </w:r>
      <w:proofErr w:type="spellStart"/>
      <w:r>
        <w:t>RedCap</w:t>
      </w:r>
      <w:proofErr w:type="spellEnd"/>
      <w:r>
        <w:t xml:space="preserve"> UEs.</w:t>
      </w:r>
    </w:p>
    <w:p w14:paraId="0FA015F4" w14:textId="77777777" w:rsidR="0095085C" w:rsidRDefault="001D45BC">
      <w:r>
        <w:t>In this contribution, we expressed our view on this issue.</w:t>
      </w:r>
    </w:p>
    <w:p w14:paraId="0B76E7AB" w14:textId="77777777" w:rsidR="00386B5A" w:rsidRDefault="00386B5A">
      <w:pPr>
        <w:pStyle w:val="Heading1"/>
        <w:numPr>
          <w:ilvl w:val="0"/>
          <w:numId w:val="10"/>
        </w:numPr>
      </w:pPr>
      <w:r>
        <w:t>Discussion</w:t>
      </w:r>
    </w:p>
    <w:p w14:paraId="6BA23D2C" w14:textId="77777777" w:rsidR="0095085C" w:rsidRDefault="00E315F6">
      <w:r>
        <w:t>Following use cases are mentioned in the SID [3]</w:t>
      </w:r>
    </w:p>
    <w:p w14:paraId="4A11A7B6" w14:textId="77777777" w:rsidR="00E315F6" w:rsidRPr="002C4A15" w:rsidRDefault="00E315F6" w:rsidP="00E315F6">
      <w:pPr>
        <w:pStyle w:val="ListParagraph"/>
        <w:numPr>
          <w:ilvl w:val="0"/>
          <w:numId w:val="19"/>
        </w:numPr>
        <w:overflowPunct/>
        <w:autoSpaceDE/>
        <w:autoSpaceDN/>
        <w:adjustRightInd/>
        <w:spacing w:after="160" w:line="259" w:lineRule="auto"/>
        <w:ind w:right="-99"/>
        <w:rPr>
          <w:sz w:val="20"/>
          <w:szCs w:val="20"/>
        </w:rPr>
      </w:pPr>
      <w:r w:rsidRPr="002F5037">
        <w:rPr>
          <w:sz w:val="20"/>
          <w:szCs w:val="20"/>
        </w:rPr>
        <w:t>Industrial wireless sensors: Reference use cases and requirements are described in TR 22.832 and TS 22.104: Communication service availability</w:t>
      </w:r>
      <w:r w:rsidRPr="002C4A15">
        <w:rPr>
          <w:sz w:val="20"/>
          <w:szCs w:val="20"/>
        </w:rPr>
        <w:t xml:space="preserve"> is 99.99% and end-to-end latency less than 100 </w:t>
      </w:r>
      <w:proofErr w:type="spellStart"/>
      <w:r w:rsidRPr="002C4A15">
        <w:rPr>
          <w:sz w:val="20"/>
          <w:szCs w:val="20"/>
        </w:rPr>
        <w:t>ms.</w:t>
      </w:r>
      <w:proofErr w:type="spellEnd"/>
      <w:r w:rsidRPr="002C4A15">
        <w:rPr>
          <w:sz w:val="20"/>
          <w:szCs w:val="20"/>
        </w:rPr>
        <w:t xml:space="preserve"> The</w:t>
      </w:r>
      <w:r>
        <w:rPr>
          <w:sz w:val="20"/>
          <w:szCs w:val="20"/>
        </w:rPr>
        <w:t xml:space="preserve"> reference</w:t>
      </w:r>
      <w:r w:rsidRPr="002C4A15">
        <w:rPr>
          <w:sz w:val="20"/>
          <w:szCs w:val="20"/>
        </w:rPr>
        <w:t xml:space="preserve"> bit rate is less than 2 Mbps </w:t>
      </w:r>
      <w:r>
        <w:rPr>
          <w:sz w:val="20"/>
          <w:szCs w:val="20"/>
        </w:rPr>
        <w:t xml:space="preserve">(potentially asymmetric e.g. UL heavy traffic) </w:t>
      </w:r>
      <w:r w:rsidRPr="002C4A15">
        <w:rPr>
          <w:sz w:val="20"/>
          <w:szCs w:val="20"/>
        </w:rPr>
        <w:t xml:space="preserve">for all use cases and the </w:t>
      </w:r>
      <w:r w:rsidRPr="002C4A15">
        <w:rPr>
          <w:sz w:val="20"/>
          <w:szCs w:val="20"/>
        </w:rPr>
        <w:lastRenderedPageBreak/>
        <w:t xml:space="preserve">device is stationary. The battery should last at least few years. For safety related sensors, latency requirement is lower, 5-10 </w:t>
      </w:r>
      <w:proofErr w:type="spellStart"/>
      <w:r w:rsidRPr="002C4A15">
        <w:rPr>
          <w:sz w:val="20"/>
          <w:szCs w:val="20"/>
        </w:rPr>
        <w:t>ms</w:t>
      </w:r>
      <w:proofErr w:type="spellEnd"/>
      <w:r w:rsidRPr="002C4A15">
        <w:rPr>
          <w:sz w:val="20"/>
          <w:szCs w:val="20"/>
        </w:rPr>
        <w:t xml:space="preserve"> (TR 22.804)</w:t>
      </w:r>
    </w:p>
    <w:p w14:paraId="225BCC28" w14:textId="77777777" w:rsidR="00E315F6" w:rsidRPr="00BC500C" w:rsidRDefault="00E315F6" w:rsidP="00E315F6">
      <w:pPr>
        <w:pStyle w:val="ListParagraph"/>
        <w:numPr>
          <w:ilvl w:val="0"/>
          <w:numId w:val="19"/>
        </w:numPr>
        <w:overflowPunct/>
        <w:autoSpaceDE/>
        <w:autoSpaceDN/>
        <w:adjustRightInd/>
        <w:spacing w:after="160" w:line="259" w:lineRule="auto"/>
        <w:ind w:right="-99"/>
        <w:rPr>
          <w:sz w:val="20"/>
          <w:szCs w:val="20"/>
        </w:rPr>
      </w:pPr>
      <w:r w:rsidRPr="002C4A15">
        <w:rPr>
          <w:sz w:val="20"/>
          <w:szCs w:val="20"/>
        </w:rPr>
        <w:t>Video Surveillance: As described in T</w:t>
      </w:r>
      <w:r>
        <w:rPr>
          <w:sz w:val="20"/>
          <w:szCs w:val="20"/>
        </w:rPr>
        <w:t>R</w:t>
      </w:r>
      <w:r w:rsidRPr="002C4A15">
        <w:rPr>
          <w:sz w:val="20"/>
          <w:szCs w:val="20"/>
        </w:rPr>
        <w:t xml:space="preserve"> 22.804, </w:t>
      </w:r>
      <w:r>
        <w:rPr>
          <w:sz w:val="20"/>
          <w:szCs w:val="20"/>
        </w:rPr>
        <w:t xml:space="preserve">reference </w:t>
      </w:r>
      <w:r w:rsidRPr="002C4A15">
        <w:rPr>
          <w:sz w:val="20"/>
          <w:szCs w:val="20"/>
        </w:rPr>
        <w:t>economic video bitrate would be 2-4 Mbps, latency &lt;</w:t>
      </w:r>
      <w:r w:rsidRPr="00EB21BE">
        <w:rPr>
          <w:sz w:val="20"/>
          <w:szCs w:val="20"/>
        </w:rPr>
        <w:t xml:space="preserve"> </w:t>
      </w:r>
      <w:r w:rsidRPr="002C4A15">
        <w:rPr>
          <w:sz w:val="20"/>
          <w:szCs w:val="20"/>
        </w:rPr>
        <w:t xml:space="preserve">500 </w:t>
      </w:r>
      <w:proofErr w:type="spellStart"/>
      <w:r w:rsidRPr="002C4A15">
        <w:rPr>
          <w:sz w:val="20"/>
          <w:szCs w:val="20"/>
        </w:rPr>
        <w:t>ms</w:t>
      </w:r>
      <w:proofErr w:type="spellEnd"/>
      <w:r w:rsidRPr="002C4A15">
        <w:rPr>
          <w:sz w:val="20"/>
          <w:szCs w:val="20"/>
        </w:rPr>
        <w:t>, reliability 99</w:t>
      </w:r>
      <w:r w:rsidRPr="00EB21BE">
        <w:rPr>
          <w:sz w:val="20"/>
          <w:szCs w:val="20"/>
        </w:rPr>
        <w:t>%</w:t>
      </w:r>
      <w:r w:rsidRPr="002C4A15">
        <w:rPr>
          <w:sz w:val="20"/>
          <w:szCs w:val="20"/>
        </w:rPr>
        <w:t>-99.9%. High</w:t>
      </w:r>
      <w:r w:rsidRPr="00EB21BE">
        <w:rPr>
          <w:sz w:val="20"/>
          <w:szCs w:val="20"/>
        </w:rPr>
        <w:t>-</w:t>
      </w:r>
      <w:r w:rsidRPr="002C4A15">
        <w:rPr>
          <w:sz w:val="20"/>
          <w:szCs w:val="20"/>
        </w:rPr>
        <w:t>end video e.g. f</w:t>
      </w:r>
      <w:r w:rsidRPr="00C8014D">
        <w:rPr>
          <w:sz w:val="20"/>
          <w:szCs w:val="20"/>
        </w:rPr>
        <w:t xml:space="preserve">or farming would require 7.5-25 Mbps. It is noted that traffic </w:t>
      </w:r>
      <w:r w:rsidRPr="00855B5C">
        <w:rPr>
          <w:sz w:val="20"/>
          <w:szCs w:val="20"/>
        </w:rPr>
        <w:t>pattern is dominated by</w:t>
      </w:r>
      <w:r w:rsidRPr="00BC500C">
        <w:rPr>
          <w:sz w:val="20"/>
          <w:szCs w:val="20"/>
        </w:rPr>
        <w:t xml:space="preserve"> UL transmissions.</w:t>
      </w:r>
    </w:p>
    <w:p w14:paraId="36B3E89C" w14:textId="77777777" w:rsidR="00E315F6" w:rsidRPr="00BC500C" w:rsidRDefault="00E315F6" w:rsidP="00E315F6">
      <w:pPr>
        <w:pStyle w:val="ListParagraph"/>
        <w:numPr>
          <w:ilvl w:val="0"/>
          <w:numId w:val="19"/>
        </w:numPr>
        <w:overflowPunct/>
        <w:autoSpaceDE/>
        <w:autoSpaceDN/>
        <w:adjustRightInd/>
        <w:spacing w:after="160" w:line="259" w:lineRule="auto"/>
        <w:ind w:right="-99"/>
        <w:rPr>
          <w:sz w:val="20"/>
          <w:szCs w:val="20"/>
        </w:rPr>
      </w:pPr>
      <w:r w:rsidRPr="00BC500C">
        <w:rPr>
          <w:sz w:val="20"/>
          <w:szCs w:val="20"/>
        </w:rPr>
        <w:t xml:space="preserve">Wearables: </w:t>
      </w:r>
      <w:r w:rsidRPr="00353FD7">
        <w:rPr>
          <w:sz w:val="20"/>
          <w:szCs w:val="20"/>
        </w:rPr>
        <w:t>Reference</w:t>
      </w:r>
      <w:r w:rsidRPr="00C8014D">
        <w:rPr>
          <w:sz w:val="20"/>
          <w:szCs w:val="20"/>
        </w:rPr>
        <w:t xml:space="preserve"> </w:t>
      </w:r>
      <w:r w:rsidRPr="00855B5C">
        <w:rPr>
          <w:sz w:val="20"/>
          <w:szCs w:val="20"/>
        </w:rPr>
        <w:t xml:space="preserve">bitrate for </w:t>
      </w:r>
      <w:r w:rsidRPr="00BC500C">
        <w:rPr>
          <w:sz w:val="20"/>
          <w:szCs w:val="20"/>
        </w:rPr>
        <w:t>smart wearable</w:t>
      </w:r>
      <w:r w:rsidRPr="00353FD7">
        <w:rPr>
          <w:sz w:val="20"/>
          <w:szCs w:val="20"/>
        </w:rPr>
        <w:t xml:space="preserve"> application</w:t>
      </w:r>
      <w:r w:rsidRPr="00C8014D">
        <w:rPr>
          <w:sz w:val="20"/>
          <w:szCs w:val="20"/>
        </w:rPr>
        <w:t xml:space="preserve"> </w:t>
      </w:r>
      <w:r w:rsidRPr="00353FD7">
        <w:rPr>
          <w:sz w:val="20"/>
          <w:szCs w:val="20"/>
        </w:rPr>
        <w:t xml:space="preserve">can be </w:t>
      </w:r>
      <w:r>
        <w:rPr>
          <w:sz w:val="20"/>
          <w:szCs w:val="20"/>
        </w:rPr>
        <w:t>5</w:t>
      </w:r>
      <w:r w:rsidRPr="00353FD7">
        <w:rPr>
          <w:sz w:val="20"/>
          <w:szCs w:val="20"/>
        </w:rPr>
        <w:t>-50</w:t>
      </w:r>
      <w:r w:rsidRPr="00C8014D">
        <w:rPr>
          <w:sz w:val="20"/>
          <w:szCs w:val="20"/>
        </w:rPr>
        <w:t xml:space="preserve"> Mbps</w:t>
      </w:r>
      <w:r w:rsidRPr="00855B5C">
        <w:rPr>
          <w:sz w:val="20"/>
          <w:szCs w:val="20"/>
        </w:rPr>
        <w:t xml:space="preserve"> in DL and </w:t>
      </w:r>
      <w:r>
        <w:rPr>
          <w:sz w:val="20"/>
          <w:szCs w:val="20"/>
        </w:rPr>
        <w:t>2-</w:t>
      </w:r>
      <w:r w:rsidRPr="00BC500C">
        <w:rPr>
          <w:sz w:val="20"/>
          <w:szCs w:val="20"/>
        </w:rPr>
        <w:t>5 Mbps in UL and peak bit rate</w:t>
      </w:r>
      <w:r w:rsidRPr="00353FD7">
        <w:rPr>
          <w:sz w:val="20"/>
          <w:szCs w:val="20"/>
        </w:rPr>
        <w:t xml:space="preserve"> of the device</w:t>
      </w:r>
      <w:r w:rsidRPr="00C8014D">
        <w:rPr>
          <w:sz w:val="20"/>
          <w:szCs w:val="20"/>
        </w:rPr>
        <w:t xml:space="preserve"> </w:t>
      </w:r>
      <w:r w:rsidRPr="00353FD7">
        <w:rPr>
          <w:sz w:val="20"/>
          <w:szCs w:val="20"/>
        </w:rPr>
        <w:t xml:space="preserve">higher, </w:t>
      </w:r>
      <w:r>
        <w:rPr>
          <w:sz w:val="20"/>
          <w:szCs w:val="20"/>
        </w:rPr>
        <w:t xml:space="preserve">up to </w:t>
      </w:r>
      <w:r w:rsidRPr="00C8014D">
        <w:rPr>
          <w:sz w:val="20"/>
          <w:szCs w:val="20"/>
        </w:rPr>
        <w:t>150 Mbps for downlink an</w:t>
      </w:r>
      <w:r w:rsidRPr="00855B5C">
        <w:rPr>
          <w:sz w:val="20"/>
          <w:szCs w:val="20"/>
        </w:rPr>
        <w:t xml:space="preserve">d </w:t>
      </w:r>
      <w:r>
        <w:rPr>
          <w:sz w:val="20"/>
          <w:szCs w:val="20"/>
        </w:rPr>
        <w:t xml:space="preserve">up to </w:t>
      </w:r>
      <w:r w:rsidRPr="00855B5C">
        <w:rPr>
          <w:sz w:val="20"/>
          <w:szCs w:val="20"/>
        </w:rPr>
        <w:t xml:space="preserve">50 Mbps for uplink. </w:t>
      </w:r>
      <w:r w:rsidRPr="00BC500C">
        <w:rPr>
          <w:sz w:val="20"/>
          <w:szCs w:val="20"/>
        </w:rPr>
        <w:t xml:space="preserve"> Battery of the device should last multiple days (up to 1-2 weeks).</w:t>
      </w:r>
    </w:p>
    <w:p w14:paraId="2EEF667D" w14:textId="77777777" w:rsidR="00E315F6" w:rsidRDefault="004A40D1">
      <w:r>
        <w:t xml:space="preserve">Based on the use cases, the maximum peak bit rate up to 150 Mbps for downlink and up to 50 Mbps for uplink. It is same as the throughput that the LTE category 4 UE can support, and therefore we do not see the service limitation for such UE due to the peak bit rate. </w:t>
      </w:r>
    </w:p>
    <w:p w14:paraId="313B9DA1" w14:textId="77777777" w:rsidR="004A40D1" w:rsidRPr="004A40D1" w:rsidRDefault="004A40D1">
      <w:pPr>
        <w:rPr>
          <w:b/>
          <w:bCs/>
        </w:rPr>
      </w:pPr>
      <w:r w:rsidRPr="004A40D1">
        <w:rPr>
          <w:b/>
          <w:bCs/>
        </w:rPr>
        <w:t>Observation</w:t>
      </w:r>
      <w:r>
        <w:rPr>
          <w:b/>
          <w:bCs/>
        </w:rPr>
        <w:t xml:space="preserve"> 1</w:t>
      </w:r>
      <w:r w:rsidRPr="004A40D1">
        <w:rPr>
          <w:b/>
          <w:bCs/>
        </w:rPr>
        <w:t xml:space="preserve">: </w:t>
      </w:r>
      <w:r w:rsidR="00924BD9">
        <w:rPr>
          <w:b/>
          <w:bCs/>
        </w:rPr>
        <w:t xml:space="preserve">for </w:t>
      </w:r>
      <w:proofErr w:type="spellStart"/>
      <w:r w:rsidR="00924BD9">
        <w:rPr>
          <w:b/>
          <w:bCs/>
        </w:rPr>
        <w:t>RedCap</w:t>
      </w:r>
      <w:proofErr w:type="spellEnd"/>
      <w:r w:rsidR="00924BD9">
        <w:rPr>
          <w:b/>
          <w:bCs/>
        </w:rPr>
        <w:t xml:space="preserve"> UE, </w:t>
      </w:r>
      <w:r>
        <w:rPr>
          <w:b/>
          <w:bCs/>
        </w:rPr>
        <w:t xml:space="preserve">there </w:t>
      </w:r>
      <w:r w:rsidR="00924BD9">
        <w:rPr>
          <w:b/>
          <w:bCs/>
        </w:rPr>
        <w:t xml:space="preserve">is no limitation on the supported service since the supported throughput is compatible between </w:t>
      </w:r>
      <w:proofErr w:type="spellStart"/>
      <w:r>
        <w:rPr>
          <w:b/>
          <w:bCs/>
        </w:rPr>
        <w:t>RedCap</w:t>
      </w:r>
      <w:proofErr w:type="spellEnd"/>
      <w:r>
        <w:rPr>
          <w:b/>
          <w:bCs/>
        </w:rPr>
        <w:t xml:space="preserve"> UE </w:t>
      </w:r>
      <w:r w:rsidR="00924BD9">
        <w:rPr>
          <w:b/>
          <w:bCs/>
        </w:rPr>
        <w:t>and non-</w:t>
      </w:r>
      <w:proofErr w:type="spellStart"/>
      <w:r w:rsidR="00924BD9">
        <w:rPr>
          <w:b/>
          <w:bCs/>
        </w:rPr>
        <w:t>RedCap</w:t>
      </w:r>
      <w:proofErr w:type="spellEnd"/>
      <w:r w:rsidR="00924BD9">
        <w:rPr>
          <w:b/>
          <w:bCs/>
        </w:rPr>
        <w:t xml:space="preserve"> UE</w:t>
      </w:r>
      <w:r>
        <w:rPr>
          <w:b/>
          <w:bCs/>
        </w:rPr>
        <w:t>;</w:t>
      </w:r>
    </w:p>
    <w:p w14:paraId="571B099F" w14:textId="77777777" w:rsidR="007252F4" w:rsidRDefault="004A40D1">
      <w:r>
        <w:t xml:space="preserve">UAC is used to control the access of service/UE when the system is congested. The access category is used control the access of different services. Access identity is used to indicate the access category for different type of UEs. </w:t>
      </w:r>
    </w:p>
    <w:p w14:paraId="434CF453" w14:textId="77777777" w:rsidR="004A40D1" w:rsidRDefault="004A40D1">
      <w:r>
        <w:t xml:space="preserve">The definition in [4] as below, </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4A40D1" w:rsidRPr="005F7EB0" w14:paraId="3CFF7D46" w14:textId="77777777" w:rsidTr="00FE066B">
        <w:trPr>
          <w:jc w:val="center"/>
        </w:trPr>
        <w:tc>
          <w:tcPr>
            <w:tcW w:w="2127" w:type="dxa"/>
            <w:tcBorders>
              <w:top w:val="single" w:sz="12" w:space="0" w:color="auto"/>
              <w:bottom w:val="single" w:sz="12" w:space="0" w:color="auto"/>
            </w:tcBorders>
          </w:tcPr>
          <w:p w14:paraId="7A45ECA4" w14:textId="77777777" w:rsidR="004A40D1" w:rsidRPr="005F7EB0" w:rsidRDefault="004A40D1" w:rsidP="00D648CB">
            <w:pPr>
              <w:pStyle w:val="TAH"/>
              <w:jc w:val="left"/>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67943D45" w14:textId="77777777" w:rsidR="004A40D1" w:rsidRPr="005F7EB0" w:rsidRDefault="004A40D1" w:rsidP="00D648CB">
            <w:pPr>
              <w:pStyle w:val="TAH"/>
              <w:jc w:val="left"/>
            </w:pPr>
            <w:r w:rsidRPr="005F7EB0">
              <w:rPr>
                <w:rFonts w:hint="eastAsia"/>
              </w:rPr>
              <w:t>UE configuration</w:t>
            </w:r>
          </w:p>
        </w:tc>
      </w:tr>
      <w:tr w:rsidR="004A40D1" w:rsidRPr="005F7EB0" w14:paraId="14531CD7" w14:textId="77777777" w:rsidTr="00FE066B">
        <w:trPr>
          <w:jc w:val="center"/>
        </w:trPr>
        <w:tc>
          <w:tcPr>
            <w:tcW w:w="2127" w:type="dxa"/>
            <w:tcBorders>
              <w:top w:val="single" w:sz="12" w:space="0" w:color="auto"/>
            </w:tcBorders>
          </w:tcPr>
          <w:p w14:paraId="3075ADEA" w14:textId="77777777" w:rsidR="004A40D1" w:rsidRPr="005F7EB0" w:rsidRDefault="004A40D1" w:rsidP="00D648CB">
            <w:pPr>
              <w:pStyle w:val="TAC"/>
              <w:jc w:val="left"/>
              <w:rPr>
                <w:lang w:eastAsia="ja-JP"/>
              </w:rPr>
            </w:pPr>
            <w:r w:rsidRPr="005F7EB0">
              <w:rPr>
                <w:lang w:eastAsia="ja-JP"/>
              </w:rPr>
              <w:t>0</w:t>
            </w:r>
          </w:p>
        </w:tc>
        <w:tc>
          <w:tcPr>
            <w:tcW w:w="6761" w:type="dxa"/>
            <w:tcBorders>
              <w:top w:val="single" w:sz="12" w:space="0" w:color="auto"/>
            </w:tcBorders>
          </w:tcPr>
          <w:p w14:paraId="2D9DA86D" w14:textId="77777777" w:rsidR="004A40D1" w:rsidRPr="005F7EB0" w:rsidRDefault="004A40D1" w:rsidP="00D648CB">
            <w:pPr>
              <w:pStyle w:val="TAC"/>
              <w:jc w:val="left"/>
              <w:rPr>
                <w:lang w:eastAsia="ja-JP"/>
              </w:rPr>
            </w:pPr>
            <w:r w:rsidRPr="005F7EB0">
              <w:rPr>
                <w:lang w:eastAsia="ja-JP"/>
              </w:rPr>
              <w:t>UE is not configured with any parameters from this table</w:t>
            </w:r>
          </w:p>
        </w:tc>
      </w:tr>
      <w:tr w:rsidR="004A40D1" w:rsidRPr="005F7EB0" w14:paraId="1D9998CF" w14:textId="77777777" w:rsidTr="00FE066B">
        <w:trPr>
          <w:jc w:val="center"/>
        </w:trPr>
        <w:tc>
          <w:tcPr>
            <w:tcW w:w="2127" w:type="dxa"/>
          </w:tcPr>
          <w:p w14:paraId="53862345" w14:textId="77777777" w:rsidR="004A40D1" w:rsidRPr="005F7EB0" w:rsidRDefault="004A40D1" w:rsidP="00D648CB">
            <w:pPr>
              <w:pStyle w:val="TAC"/>
              <w:jc w:val="left"/>
              <w:rPr>
                <w:lang w:eastAsia="ja-JP"/>
              </w:rPr>
            </w:pPr>
            <w:r w:rsidRPr="005F7EB0">
              <w:rPr>
                <w:lang w:eastAsia="ja-JP"/>
              </w:rPr>
              <w:t>1 (NOTE 1)</w:t>
            </w:r>
          </w:p>
        </w:tc>
        <w:tc>
          <w:tcPr>
            <w:tcW w:w="6761" w:type="dxa"/>
          </w:tcPr>
          <w:p w14:paraId="5C03ECA0" w14:textId="77777777" w:rsidR="004A40D1" w:rsidRPr="005F7EB0" w:rsidRDefault="004A40D1" w:rsidP="00D648CB">
            <w:pPr>
              <w:pStyle w:val="TAC"/>
              <w:jc w:val="left"/>
              <w:rPr>
                <w:lang w:eastAsia="ja-JP"/>
              </w:rPr>
            </w:pPr>
            <w:r w:rsidRPr="005F7EB0">
              <w:rPr>
                <w:lang w:eastAsia="ja-JP"/>
              </w:rPr>
              <w:t>UE is configured for multimedia priority service (MPS).</w:t>
            </w:r>
          </w:p>
        </w:tc>
      </w:tr>
      <w:tr w:rsidR="004A40D1" w:rsidRPr="005F7EB0" w14:paraId="2467FB5A" w14:textId="77777777" w:rsidTr="00FE066B">
        <w:trPr>
          <w:jc w:val="center"/>
        </w:trPr>
        <w:tc>
          <w:tcPr>
            <w:tcW w:w="2127" w:type="dxa"/>
          </w:tcPr>
          <w:p w14:paraId="2887F925" w14:textId="77777777" w:rsidR="004A40D1" w:rsidRPr="005F7EB0" w:rsidRDefault="004A40D1" w:rsidP="00D648CB">
            <w:pPr>
              <w:pStyle w:val="TAC"/>
              <w:jc w:val="left"/>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036DBFE9" w14:textId="77777777" w:rsidR="004A40D1" w:rsidRPr="005F7EB0" w:rsidRDefault="004A40D1" w:rsidP="00D648CB">
            <w:pPr>
              <w:pStyle w:val="TAC"/>
              <w:jc w:val="left"/>
              <w:rPr>
                <w:lang w:eastAsia="ja-JP"/>
              </w:rPr>
            </w:pPr>
            <w:r w:rsidRPr="005F7EB0">
              <w:rPr>
                <w:lang w:eastAsia="ja-JP"/>
              </w:rPr>
              <w:t>UE is configured for mission critical service (MCS)</w:t>
            </w:r>
            <w:r w:rsidRPr="005F7EB0">
              <w:rPr>
                <w:rFonts w:hint="eastAsia"/>
                <w:lang w:eastAsia="ja-JP"/>
              </w:rPr>
              <w:t>.</w:t>
            </w:r>
          </w:p>
        </w:tc>
      </w:tr>
      <w:tr w:rsidR="004A40D1" w:rsidRPr="005F7EB0" w14:paraId="2FAE5998" w14:textId="77777777" w:rsidTr="00FE066B">
        <w:trPr>
          <w:jc w:val="center"/>
        </w:trPr>
        <w:tc>
          <w:tcPr>
            <w:tcW w:w="2127" w:type="dxa"/>
          </w:tcPr>
          <w:p w14:paraId="44227DE4" w14:textId="77777777" w:rsidR="004A40D1" w:rsidRPr="005F7EB0" w:rsidRDefault="004A40D1" w:rsidP="00D648CB">
            <w:pPr>
              <w:pStyle w:val="TAC"/>
              <w:jc w:val="left"/>
              <w:rPr>
                <w:lang w:eastAsia="ja-JP"/>
              </w:rPr>
            </w:pPr>
            <w:r w:rsidRPr="005F7EB0">
              <w:rPr>
                <w:lang w:eastAsia="ja-JP"/>
              </w:rPr>
              <w:t>3-10</w:t>
            </w:r>
          </w:p>
        </w:tc>
        <w:tc>
          <w:tcPr>
            <w:tcW w:w="6761" w:type="dxa"/>
          </w:tcPr>
          <w:p w14:paraId="7A4477A1" w14:textId="77777777" w:rsidR="004A40D1" w:rsidRPr="005F7EB0" w:rsidRDefault="004A40D1" w:rsidP="00D648CB">
            <w:pPr>
              <w:pStyle w:val="TAC"/>
              <w:jc w:val="left"/>
              <w:rPr>
                <w:lang w:eastAsia="ja-JP"/>
              </w:rPr>
            </w:pPr>
            <w:r w:rsidRPr="005F7EB0">
              <w:rPr>
                <w:lang w:eastAsia="ja-JP"/>
              </w:rPr>
              <w:t>Reserved for future use</w:t>
            </w:r>
          </w:p>
        </w:tc>
      </w:tr>
      <w:tr w:rsidR="004A40D1" w:rsidRPr="005F7EB0" w14:paraId="6D07F245" w14:textId="77777777" w:rsidTr="00FE066B">
        <w:trPr>
          <w:trHeight w:val="252"/>
          <w:jc w:val="center"/>
        </w:trPr>
        <w:tc>
          <w:tcPr>
            <w:tcW w:w="2127" w:type="dxa"/>
          </w:tcPr>
          <w:p w14:paraId="4EAFEAAB" w14:textId="77777777" w:rsidR="004A40D1" w:rsidRPr="005F7EB0" w:rsidRDefault="004A40D1" w:rsidP="00D648CB">
            <w:pPr>
              <w:pStyle w:val="TAC"/>
              <w:jc w:val="left"/>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4DCA82C7" w14:textId="77777777" w:rsidR="004A40D1" w:rsidRPr="005F7EB0" w:rsidRDefault="004A40D1" w:rsidP="00D648CB">
            <w:pPr>
              <w:pStyle w:val="TAC"/>
              <w:jc w:val="left"/>
              <w:rPr>
                <w:lang w:eastAsia="ja-JP"/>
              </w:rPr>
            </w:pPr>
            <w:r w:rsidRPr="005F7EB0">
              <w:rPr>
                <w:rFonts w:hint="eastAsia"/>
                <w:lang w:eastAsia="ja-JP"/>
              </w:rPr>
              <w:t>Access Class 11 is configured in the UE.</w:t>
            </w:r>
          </w:p>
        </w:tc>
      </w:tr>
      <w:tr w:rsidR="004A40D1" w:rsidRPr="005F7EB0" w14:paraId="7F700B1C" w14:textId="77777777" w:rsidTr="00FE066B">
        <w:trPr>
          <w:jc w:val="center"/>
        </w:trPr>
        <w:tc>
          <w:tcPr>
            <w:tcW w:w="2127" w:type="dxa"/>
          </w:tcPr>
          <w:p w14:paraId="64E62312" w14:textId="77777777" w:rsidR="004A40D1" w:rsidRPr="005F7EB0" w:rsidRDefault="004A40D1" w:rsidP="00D648CB">
            <w:pPr>
              <w:pStyle w:val="TAC"/>
              <w:jc w:val="left"/>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6BDC59DB" w14:textId="77777777" w:rsidR="004A40D1" w:rsidRPr="005F7EB0" w:rsidRDefault="004A40D1" w:rsidP="00D648CB">
            <w:pPr>
              <w:pStyle w:val="TAC"/>
              <w:jc w:val="left"/>
              <w:rPr>
                <w:lang w:eastAsia="ja-JP"/>
              </w:rPr>
            </w:pPr>
            <w:r w:rsidRPr="005F7EB0">
              <w:rPr>
                <w:rFonts w:hint="eastAsia"/>
                <w:lang w:eastAsia="ja-JP"/>
              </w:rPr>
              <w:t>Access Class 12 is configured in the UE.</w:t>
            </w:r>
          </w:p>
        </w:tc>
      </w:tr>
      <w:tr w:rsidR="004A40D1" w:rsidRPr="005F7EB0" w14:paraId="23EF6E3E" w14:textId="77777777" w:rsidTr="00FE066B">
        <w:trPr>
          <w:jc w:val="center"/>
        </w:trPr>
        <w:tc>
          <w:tcPr>
            <w:tcW w:w="2127" w:type="dxa"/>
          </w:tcPr>
          <w:p w14:paraId="08672863" w14:textId="77777777" w:rsidR="004A40D1" w:rsidRPr="005F7EB0" w:rsidRDefault="004A40D1" w:rsidP="00D648CB">
            <w:pPr>
              <w:pStyle w:val="TAC"/>
              <w:jc w:val="left"/>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78851123" w14:textId="77777777" w:rsidR="004A40D1" w:rsidRPr="005F7EB0" w:rsidRDefault="004A40D1" w:rsidP="00D648CB">
            <w:pPr>
              <w:pStyle w:val="TAC"/>
              <w:jc w:val="left"/>
              <w:rPr>
                <w:lang w:eastAsia="ja-JP"/>
              </w:rPr>
            </w:pPr>
            <w:r w:rsidRPr="005F7EB0">
              <w:rPr>
                <w:rFonts w:hint="eastAsia"/>
                <w:lang w:eastAsia="ja-JP"/>
              </w:rPr>
              <w:t>Access Class 13 is configured in the UE.</w:t>
            </w:r>
          </w:p>
        </w:tc>
      </w:tr>
      <w:tr w:rsidR="004A40D1" w:rsidRPr="005F7EB0" w14:paraId="4FA57942" w14:textId="77777777" w:rsidTr="00FE066B">
        <w:trPr>
          <w:jc w:val="center"/>
        </w:trPr>
        <w:tc>
          <w:tcPr>
            <w:tcW w:w="2127" w:type="dxa"/>
          </w:tcPr>
          <w:p w14:paraId="3365042F" w14:textId="77777777" w:rsidR="004A40D1" w:rsidRPr="005F7EB0" w:rsidRDefault="004A40D1" w:rsidP="00D648CB">
            <w:pPr>
              <w:pStyle w:val="TAC"/>
              <w:jc w:val="left"/>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455E59BD" w14:textId="77777777" w:rsidR="004A40D1" w:rsidRPr="005F7EB0" w:rsidRDefault="004A40D1" w:rsidP="00D648CB">
            <w:pPr>
              <w:pStyle w:val="TAC"/>
              <w:jc w:val="left"/>
              <w:rPr>
                <w:lang w:eastAsia="ja-JP"/>
              </w:rPr>
            </w:pPr>
            <w:r w:rsidRPr="005F7EB0">
              <w:rPr>
                <w:rFonts w:hint="eastAsia"/>
                <w:lang w:eastAsia="ja-JP"/>
              </w:rPr>
              <w:t>Access Class 14 is configured in the UE.</w:t>
            </w:r>
          </w:p>
        </w:tc>
      </w:tr>
      <w:tr w:rsidR="004A40D1" w:rsidRPr="005F7EB0" w14:paraId="034A4CCD" w14:textId="77777777" w:rsidTr="00FE066B">
        <w:trPr>
          <w:jc w:val="center"/>
        </w:trPr>
        <w:tc>
          <w:tcPr>
            <w:tcW w:w="2127" w:type="dxa"/>
          </w:tcPr>
          <w:p w14:paraId="1A29AB66" w14:textId="77777777" w:rsidR="004A40D1" w:rsidRPr="005F7EB0" w:rsidRDefault="004A40D1" w:rsidP="00D648CB">
            <w:pPr>
              <w:pStyle w:val="TAC"/>
              <w:jc w:val="left"/>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4BA13A67" w14:textId="77777777" w:rsidR="004A40D1" w:rsidRPr="005F7EB0" w:rsidRDefault="004A40D1" w:rsidP="00D648CB">
            <w:pPr>
              <w:pStyle w:val="TAC"/>
              <w:jc w:val="left"/>
              <w:rPr>
                <w:lang w:eastAsia="ja-JP"/>
              </w:rPr>
            </w:pPr>
            <w:r w:rsidRPr="005F7EB0">
              <w:rPr>
                <w:rFonts w:hint="eastAsia"/>
                <w:lang w:eastAsia="ja-JP"/>
              </w:rPr>
              <w:t>Access Class 15 is configured in the UE.</w:t>
            </w:r>
          </w:p>
        </w:tc>
      </w:tr>
    </w:tbl>
    <w:p w14:paraId="5470FD9B" w14:textId="77777777" w:rsidR="004A40D1" w:rsidRDefault="004A40D1"/>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4A40D1" w:rsidRPr="005F7EB0" w14:paraId="1364E222" w14:textId="77777777" w:rsidTr="00FE066B">
        <w:trPr>
          <w:jc w:val="center"/>
        </w:trPr>
        <w:tc>
          <w:tcPr>
            <w:tcW w:w="1274" w:type="dxa"/>
            <w:shd w:val="clear" w:color="auto" w:fill="D9D9D9"/>
          </w:tcPr>
          <w:p w14:paraId="0DBE18CD" w14:textId="77777777" w:rsidR="004A40D1" w:rsidRPr="005F7EB0" w:rsidRDefault="004A40D1" w:rsidP="00FE066B">
            <w:pPr>
              <w:pStyle w:val="TAH"/>
              <w:rPr>
                <w:lang w:val="en-US"/>
              </w:rPr>
            </w:pPr>
            <w:r w:rsidRPr="005F7EB0">
              <w:rPr>
                <w:lang w:val="en-US"/>
              </w:rPr>
              <w:lastRenderedPageBreak/>
              <w:t>Rule #</w:t>
            </w:r>
          </w:p>
        </w:tc>
        <w:tc>
          <w:tcPr>
            <w:tcW w:w="2268" w:type="dxa"/>
            <w:shd w:val="clear" w:color="auto" w:fill="D9D9D9"/>
          </w:tcPr>
          <w:p w14:paraId="50CA33C2" w14:textId="77777777" w:rsidR="004A40D1" w:rsidRPr="005F7EB0" w:rsidRDefault="004A40D1" w:rsidP="00FE066B">
            <w:pPr>
              <w:pStyle w:val="TAH"/>
            </w:pPr>
            <w:r w:rsidRPr="005F7EB0">
              <w:t>Type of access attempt</w:t>
            </w:r>
          </w:p>
        </w:tc>
        <w:tc>
          <w:tcPr>
            <w:tcW w:w="3685" w:type="dxa"/>
            <w:shd w:val="clear" w:color="auto" w:fill="D9D9D9"/>
          </w:tcPr>
          <w:p w14:paraId="783077A9" w14:textId="77777777" w:rsidR="004A40D1" w:rsidRPr="005F7EB0" w:rsidRDefault="004A40D1" w:rsidP="00FE066B">
            <w:pPr>
              <w:pStyle w:val="TAH"/>
            </w:pPr>
            <w:r w:rsidRPr="005F7EB0">
              <w:t>Requirements to be met</w:t>
            </w:r>
          </w:p>
        </w:tc>
        <w:tc>
          <w:tcPr>
            <w:tcW w:w="1464" w:type="dxa"/>
            <w:shd w:val="clear" w:color="auto" w:fill="D9D9D9"/>
          </w:tcPr>
          <w:p w14:paraId="766B7498" w14:textId="77777777" w:rsidR="004A40D1" w:rsidRPr="005F7EB0" w:rsidRDefault="004A40D1" w:rsidP="00FE066B">
            <w:pPr>
              <w:pStyle w:val="TAH"/>
              <w:rPr>
                <w:lang w:val="en-US"/>
              </w:rPr>
            </w:pPr>
            <w:r w:rsidRPr="005F7EB0">
              <w:t>Access Category</w:t>
            </w:r>
          </w:p>
        </w:tc>
      </w:tr>
      <w:tr w:rsidR="004A40D1" w:rsidRPr="005F7EB0" w14:paraId="375ACEF5" w14:textId="77777777" w:rsidTr="00FE066B">
        <w:trPr>
          <w:jc w:val="center"/>
        </w:trPr>
        <w:tc>
          <w:tcPr>
            <w:tcW w:w="1274" w:type="dxa"/>
          </w:tcPr>
          <w:p w14:paraId="2043F005" w14:textId="77777777" w:rsidR="004A40D1" w:rsidRPr="005F7EB0" w:rsidRDefault="004A40D1" w:rsidP="00FE066B">
            <w:pPr>
              <w:pStyle w:val="TAC"/>
              <w:rPr>
                <w:lang w:val="en-US"/>
              </w:rPr>
            </w:pPr>
            <w:r w:rsidRPr="005F7EB0">
              <w:rPr>
                <w:lang w:val="en-US"/>
              </w:rPr>
              <w:t>1</w:t>
            </w:r>
          </w:p>
        </w:tc>
        <w:tc>
          <w:tcPr>
            <w:tcW w:w="2268" w:type="dxa"/>
          </w:tcPr>
          <w:p w14:paraId="695BB619" w14:textId="77777777" w:rsidR="004A40D1" w:rsidRDefault="004A40D1" w:rsidP="00FE066B">
            <w:pPr>
              <w:pStyle w:val="TAC"/>
            </w:pPr>
            <w:r w:rsidRPr="005F7EB0">
              <w:rPr>
                <w:lang w:val="en-US"/>
              </w:rPr>
              <w:t>R</w:t>
            </w:r>
            <w:proofErr w:type="spellStart"/>
            <w:r w:rsidRPr="005F7EB0">
              <w:t>espon</w:t>
            </w:r>
            <w:proofErr w:type="spellEnd"/>
            <w:r w:rsidRPr="005F7EB0">
              <w:rPr>
                <w:lang w:val="en-US"/>
              </w:rPr>
              <w:t>se</w:t>
            </w:r>
            <w:r w:rsidRPr="005F7EB0">
              <w:t xml:space="preserve"> to paging</w:t>
            </w:r>
            <w:r>
              <w:t xml:space="preserve"> or NOTIFICATION over </w:t>
            </w:r>
            <w:r w:rsidRPr="008C328C">
              <w:t xml:space="preserve">non-3GPP </w:t>
            </w:r>
            <w:r>
              <w:t>access;</w:t>
            </w:r>
          </w:p>
          <w:p w14:paraId="7E65C574" w14:textId="77777777" w:rsidR="004A40D1" w:rsidRPr="005F7EB0" w:rsidRDefault="004A40D1" w:rsidP="00FE066B">
            <w:pPr>
              <w:pStyle w:val="TAC"/>
            </w:pPr>
            <w:r>
              <w:t>5GMM connection management procedure initiated for the purpose of transporting an LPP message</w:t>
            </w:r>
          </w:p>
        </w:tc>
        <w:tc>
          <w:tcPr>
            <w:tcW w:w="3685" w:type="dxa"/>
          </w:tcPr>
          <w:p w14:paraId="2154F452" w14:textId="77777777" w:rsidR="004A40D1" w:rsidRPr="005F7EB0" w:rsidRDefault="004A40D1" w:rsidP="00FE066B">
            <w:pPr>
              <w:pStyle w:val="TAL"/>
            </w:pPr>
            <w:r w:rsidRPr="005F7EB0">
              <w:t>Access attempt is for MT access</w:t>
            </w:r>
          </w:p>
          <w:p w14:paraId="532DA6F5" w14:textId="77777777" w:rsidR="004A40D1" w:rsidRPr="005F7EB0" w:rsidRDefault="004A40D1" w:rsidP="00FE066B">
            <w:pPr>
              <w:pStyle w:val="TAL"/>
            </w:pPr>
          </w:p>
        </w:tc>
        <w:tc>
          <w:tcPr>
            <w:tcW w:w="1464" w:type="dxa"/>
          </w:tcPr>
          <w:p w14:paraId="196AF58D" w14:textId="77777777" w:rsidR="004A40D1" w:rsidRPr="005F7EB0" w:rsidRDefault="004A40D1" w:rsidP="00FE066B">
            <w:pPr>
              <w:pStyle w:val="TAC"/>
            </w:pPr>
            <w:r w:rsidRPr="005F7EB0">
              <w:t xml:space="preserve">0 (= </w:t>
            </w:r>
            <w:proofErr w:type="spellStart"/>
            <w:r w:rsidRPr="005F7EB0">
              <w:t>MT_acc</w:t>
            </w:r>
            <w:proofErr w:type="spellEnd"/>
            <w:r w:rsidRPr="005F7EB0">
              <w:t>)</w:t>
            </w:r>
            <w:r w:rsidRPr="005F7EB0">
              <w:br/>
            </w:r>
          </w:p>
        </w:tc>
      </w:tr>
      <w:tr w:rsidR="004A40D1" w:rsidRPr="005F7EB0" w14:paraId="1019BA25" w14:textId="77777777" w:rsidTr="00FE066B">
        <w:trPr>
          <w:jc w:val="center"/>
        </w:trPr>
        <w:tc>
          <w:tcPr>
            <w:tcW w:w="1274" w:type="dxa"/>
          </w:tcPr>
          <w:p w14:paraId="31C25157" w14:textId="77777777" w:rsidR="004A40D1" w:rsidRPr="005F7EB0" w:rsidRDefault="004A40D1" w:rsidP="00FE066B">
            <w:pPr>
              <w:pStyle w:val="TAC"/>
            </w:pPr>
            <w:r w:rsidRPr="005F7EB0">
              <w:rPr>
                <w:lang w:val="de-DE"/>
              </w:rPr>
              <w:t>2</w:t>
            </w:r>
          </w:p>
        </w:tc>
        <w:tc>
          <w:tcPr>
            <w:tcW w:w="2268" w:type="dxa"/>
          </w:tcPr>
          <w:p w14:paraId="06B74343" w14:textId="77777777" w:rsidR="004A40D1" w:rsidRPr="005F7EB0" w:rsidRDefault="004A40D1" w:rsidP="00FE066B">
            <w:pPr>
              <w:pStyle w:val="TAC"/>
            </w:pPr>
            <w:r w:rsidRPr="005F7EB0">
              <w:t>Emergency</w:t>
            </w:r>
          </w:p>
        </w:tc>
        <w:tc>
          <w:tcPr>
            <w:tcW w:w="3685" w:type="dxa"/>
          </w:tcPr>
          <w:p w14:paraId="3F9C0DD9" w14:textId="77777777" w:rsidR="004A40D1" w:rsidRPr="005F7EB0" w:rsidRDefault="004A40D1" w:rsidP="00FE066B">
            <w:pPr>
              <w:pStyle w:val="TAL"/>
            </w:pPr>
            <w:r w:rsidRPr="005F7EB0">
              <w:t>UE is attempting access for an emergency session (NOTE 1, NOTE 2)</w:t>
            </w:r>
          </w:p>
        </w:tc>
        <w:tc>
          <w:tcPr>
            <w:tcW w:w="1464" w:type="dxa"/>
          </w:tcPr>
          <w:p w14:paraId="60CC13A0" w14:textId="77777777" w:rsidR="004A40D1" w:rsidRPr="005F7EB0" w:rsidRDefault="004A40D1" w:rsidP="00FE066B">
            <w:pPr>
              <w:pStyle w:val="TAC"/>
            </w:pPr>
            <w:r w:rsidRPr="005F7EB0">
              <w:rPr>
                <w:lang w:val="en-US"/>
              </w:rPr>
              <w:t>2</w:t>
            </w:r>
            <w:r w:rsidRPr="005F7EB0">
              <w:t xml:space="preserve"> (= emergency)</w:t>
            </w:r>
          </w:p>
        </w:tc>
      </w:tr>
      <w:tr w:rsidR="004A40D1" w:rsidRPr="005F7EB0" w14:paraId="58F88FB3" w14:textId="77777777" w:rsidTr="00FE066B">
        <w:trPr>
          <w:jc w:val="center"/>
        </w:trPr>
        <w:tc>
          <w:tcPr>
            <w:tcW w:w="1274" w:type="dxa"/>
          </w:tcPr>
          <w:p w14:paraId="4606C8D3" w14:textId="77777777" w:rsidR="004A40D1" w:rsidRPr="005F7EB0" w:rsidRDefault="004A40D1" w:rsidP="00FE066B">
            <w:pPr>
              <w:pStyle w:val="TAC"/>
              <w:rPr>
                <w:lang w:val="en-US"/>
              </w:rPr>
            </w:pPr>
            <w:r w:rsidRPr="005F7EB0">
              <w:rPr>
                <w:lang w:val="en-US"/>
              </w:rPr>
              <w:t>3</w:t>
            </w:r>
          </w:p>
        </w:tc>
        <w:tc>
          <w:tcPr>
            <w:tcW w:w="2268" w:type="dxa"/>
          </w:tcPr>
          <w:p w14:paraId="0D532703" w14:textId="77777777" w:rsidR="004A40D1" w:rsidRPr="005F7EB0" w:rsidRDefault="004A40D1" w:rsidP="00FE066B">
            <w:pPr>
              <w:pStyle w:val="TAC"/>
            </w:pPr>
            <w:r w:rsidRPr="005F7EB0">
              <w:t xml:space="preserve">Access attempt </w:t>
            </w:r>
            <w:r w:rsidRPr="005F7EB0">
              <w:rPr>
                <w:lang w:val="en-US"/>
              </w:rPr>
              <w:t>for operator-defined access category</w:t>
            </w:r>
          </w:p>
        </w:tc>
        <w:tc>
          <w:tcPr>
            <w:tcW w:w="3685" w:type="dxa"/>
          </w:tcPr>
          <w:p w14:paraId="4A0C6832" w14:textId="77777777" w:rsidR="004A40D1" w:rsidRPr="005F7EB0" w:rsidRDefault="004A40D1" w:rsidP="00FE066B">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the current PLMN</w:t>
            </w:r>
            <w:r>
              <w:t xml:space="preserve"> as specified in subclause 4.5.3</w:t>
            </w:r>
            <w:r w:rsidRPr="005F7EB0">
              <w:t>, and access attempt is matching criteria of an operator-defined access category</w:t>
            </w:r>
            <w:r>
              <w:t xml:space="preserve"> definition</w:t>
            </w:r>
          </w:p>
        </w:tc>
        <w:tc>
          <w:tcPr>
            <w:tcW w:w="1464" w:type="dxa"/>
          </w:tcPr>
          <w:p w14:paraId="5906124A" w14:textId="77777777" w:rsidR="004A40D1" w:rsidRPr="005F7EB0" w:rsidRDefault="004A40D1" w:rsidP="00FE066B">
            <w:pPr>
              <w:pStyle w:val="TAC"/>
              <w:rPr>
                <w:lang w:val="en-US"/>
              </w:rPr>
            </w:pPr>
            <w:r w:rsidRPr="005F7EB0">
              <w:rPr>
                <w:lang w:val="en-US"/>
              </w:rPr>
              <w:t xml:space="preserve">32-63 </w:t>
            </w:r>
            <w:r w:rsidRPr="005F7EB0">
              <w:rPr>
                <w:lang w:val="en-US"/>
              </w:rPr>
              <w:br/>
              <w:t>(= based on operator classification)</w:t>
            </w:r>
          </w:p>
        </w:tc>
      </w:tr>
      <w:tr w:rsidR="004A40D1" w:rsidRPr="005F7EB0" w14:paraId="6AD6780C" w14:textId="77777777" w:rsidTr="00FE066B">
        <w:trPr>
          <w:jc w:val="center"/>
        </w:trPr>
        <w:tc>
          <w:tcPr>
            <w:tcW w:w="1274" w:type="dxa"/>
          </w:tcPr>
          <w:p w14:paraId="52ADB8AB" w14:textId="77777777" w:rsidR="004A40D1" w:rsidRPr="005F7EB0" w:rsidRDefault="004A40D1" w:rsidP="00FE066B">
            <w:pPr>
              <w:pStyle w:val="TAC"/>
              <w:rPr>
                <w:lang w:val="en-US"/>
              </w:rPr>
            </w:pPr>
            <w:r w:rsidRPr="005F7EB0">
              <w:rPr>
                <w:lang w:val="en-US"/>
              </w:rPr>
              <w:t>4</w:t>
            </w:r>
          </w:p>
        </w:tc>
        <w:tc>
          <w:tcPr>
            <w:tcW w:w="2268" w:type="dxa"/>
          </w:tcPr>
          <w:p w14:paraId="6D924E83" w14:textId="77777777" w:rsidR="004A40D1" w:rsidRPr="005F7EB0" w:rsidRDefault="004A40D1" w:rsidP="00FE066B">
            <w:pPr>
              <w:pStyle w:val="TAC"/>
            </w:pPr>
            <w:r w:rsidRPr="005F7EB0">
              <w:t xml:space="preserve">Access attempt </w:t>
            </w:r>
            <w:r w:rsidRPr="005F7EB0">
              <w:rPr>
                <w:lang w:val="en-US"/>
              </w:rPr>
              <w:t>for delay tolerant service</w:t>
            </w:r>
          </w:p>
        </w:tc>
        <w:tc>
          <w:tcPr>
            <w:tcW w:w="3685" w:type="dxa"/>
          </w:tcPr>
          <w:p w14:paraId="20DAE1FE" w14:textId="77777777" w:rsidR="004A40D1" w:rsidRDefault="004A40D1" w:rsidP="00FE066B">
            <w:pPr>
              <w:pStyle w:val="TAL"/>
            </w:pPr>
            <w:r>
              <w:t>(a)</w:t>
            </w:r>
            <w:r>
              <w:tab/>
            </w:r>
            <w:r w:rsidRPr="005F7EB0">
              <w:t xml:space="preserve">UE </w:t>
            </w:r>
            <w:r w:rsidRPr="005F7EB0">
              <w:rPr>
                <w:lang w:val="en-US"/>
              </w:rPr>
              <w:t xml:space="preserve">is </w:t>
            </w:r>
            <w:r w:rsidRPr="005F7EB0">
              <w:t>configured for NAS signalling low priority</w:t>
            </w:r>
            <w:r w:rsidRPr="00011453">
              <w:t xml:space="preserve"> or UE supporting S1 mode is configured for EAB (see the "</w:t>
            </w:r>
            <w:proofErr w:type="spellStart"/>
            <w:r w:rsidRPr="00011453">
              <w:t>ExtendedAccessBarring</w:t>
            </w:r>
            <w:proofErr w:type="spellEnd"/>
            <w:r w:rsidRPr="00011453">
              <w:t>" leaf of NAS configuration MO in 3GPP TS 24.368 [17] or 3GPP TS 31.102 [22])</w:t>
            </w:r>
            <w:r>
              <w:t xml:space="preserve"> where "EAB override" does not apply</w:t>
            </w:r>
            <w:r w:rsidRPr="005F7EB0">
              <w:t xml:space="preserve">, </w:t>
            </w:r>
            <w:r>
              <w:t>and</w:t>
            </w:r>
          </w:p>
          <w:p w14:paraId="081C7E0E" w14:textId="77777777" w:rsidR="004A40D1" w:rsidRDefault="004A40D1" w:rsidP="00FE066B">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PLMN or RPLMN/equivalent PLMN </w:t>
            </w:r>
          </w:p>
          <w:p w14:paraId="481C9C14" w14:textId="77777777" w:rsidR="004A40D1" w:rsidRPr="005F7EB0" w:rsidRDefault="004A40D1" w:rsidP="00FE066B">
            <w:pPr>
              <w:pStyle w:val="TAL"/>
            </w:pPr>
            <w:r w:rsidRPr="005F7EB0">
              <w:t>(NOTE 3, NOTE 5</w:t>
            </w:r>
            <w:r>
              <w:t>, NOTE 6, NOTE 7, NOTE 8</w:t>
            </w:r>
            <w:r w:rsidRPr="005F7EB0">
              <w:t>)</w:t>
            </w:r>
          </w:p>
        </w:tc>
        <w:tc>
          <w:tcPr>
            <w:tcW w:w="1464" w:type="dxa"/>
          </w:tcPr>
          <w:p w14:paraId="0C9C7F90" w14:textId="77777777" w:rsidR="004A40D1" w:rsidRPr="005F7EB0" w:rsidRDefault="004A40D1" w:rsidP="00FE066B">
            <w:pPr>
              <w:pStyle w:val="TAC"/>
              <w:rPr>
                <w:lang w:val="en-US"/>
              </w:rPr>
            </w:pPr>
            <w:r w:rsidRPr="005F7EB0">
              <w:rPr>
                <w:lang w:val="en-US"/>
              </w:rPr>
              <w:t>1 (= delay tolerant)</w:t>
            </w:r>
          </w:p>
        </w:tc>
      </w:tr>
      <w:tr w:rsidR="004A40D1" w:rsidRPr="005F7EB0" w14:paraId="647348AE" w14:textId="77777777" w:rsidTr="00FE066B">
        <w:trPr>
          <w:jc w:val="center"/>
        </w:trPr>
        <w:tc>
          <w:tcPr>
            <w:tcW w:w="1274" w:type="dxa"/>
          </w:tcPr>
          <w:p w14:paraId="40C8622A" w14:textId="77777777" w:rsidR="004A40D1" w:rsidRPr="005F7EB0" w:rsidRDefault="004A40D1" w:rsidP="00FE066B">
            <w:pPr>
              <w:pStyle w:val="TAC"/>
              <w:rPr>
                <w:lang w:val="en-US"/>
              </w:rPr>
            </w:pPr>
            <w:r w:rsidRPr="005F7EB0">
              <w:t>5</w:t>
            </w:r>
          </w:p>
        </w:tc>
        <w:tc>
          <w:tcPr>
            <w:tcW w:w="2268" w:type="dxa"/>
          </w:tcPr>
          <w:p w14:paraId="626ABE32" w14:textId="77777777" w:rsidR="004A40D1" w:rsidRPr="005F7EB0" w:rsidRDefault="004A40D1" w:rsidP="00FE066B">
            <w:pPr>
              <w:pStyle w:val="TAC"/>
            </w:pPr>
            <w:r w:rsidRPr="005F7EB0">
              <w:t xml:space="preserve">MO </w:t>
            </w:r>
            <w:proofErr w:type="spellStart"/>
            <w:r w:rsidRPr="005F7EB0">
              <w:t>MMTel</w:t>
            </w:r>
            <w:proofErr w:type="spellEnd"/>
            <w:r w:rsidRPr="005F7EB0">
              <w:t xml:space="preserve"> voice call</w:t>
            </w:r>
          </w:p>
        </w:tc>
        <w:tc>
          <w:tcPr>
            <w:tcW w:w="3685" w:type="dxa"/>
          </w:tcPr>
          <w:p w14:paraId="340F754F" w14:textId="77777777" w:rsidR="004A40D1" w:rsidRPr="005F7EB0" w:rsidRDefault="004A40D1" w:rsidP="00FE066B">
            <w:pPr>
              <w:pStyle w:val="TAL"/>
            </w:pPr>
            <w:r w:rsidRPr="005F7EB0">
              <w:t xml:space="preserve">Access attempt is for MO </w:t>
            </w:r>
            <w:proofErr w:type="spellStart"/>
            <w:r w:rsidRPr="005F7EB0">
              <w:t>MMTel</w:t>
            </w:r>
            <w:proofErr w:type="spellEnd"/>
            <w:r w:rsidRPr="005F7EB0">
              <w:t xml:space="preserve"> voice call </w:t>
            </w:r>
          </w:p>
          <w:p w14:paraId="501415D0" w14:textId="77777777" w:rsidR="004A40D1" w:rsidRPr="005F7EB0" w:rsidRDefault="004A40D1" w:rsidP="00FE066B">
            <w:pPr>
              <w:pStyle w:val="TAL"/>
            </w:pPr>
            <w:r w:rsidRPr="005F7EB0">
              <w:t xml:space="preserve">or for NAS signalling connection recovery during ongoing MO </w:t>
            </w:r>
            <w:proofErr w:type="spellStart"/>
            <w:r w:rsidRPr="005F7EB0">
              <w:t>MMTel</w:t>
            </w:r>
            <w:proofErr w:type="spellEnd"/>
            <w:r w:rsidRPr="005F7EB0">
              <w:t xml:space="preserve"> voice call (NOTE 2)</w:t>
            </w:r>
          </w:p>
        </w:tc>
        <w:tc>
          <w:tcPr>
            <w:tcW w:w="1464" w:type="dxa"/>
          </w:tcPr>
          <w:p w14:paraId="2D95BCA8" w14:textId="77777777" w:rsidR="004A40D1" w:rsidRPr="005F7EB0" w:rsidRDefault="004A40D1" w:rsidP="00FE066B">
            <w:pPr>
              <w:pStyle w:val="TAC"/>
            </w:pPr>
            <w:r w:rsidRPr="005F7EB0">
              <w:rPr>
                <w:lang w:val="en-US"/>
              </w:rPr>
              <w:t>4</w:t>
            </w:r>
            <w:r w:rsidRPr="005F7EB0">
              <w:t xml:space="preserve"> (= MO </w:t>
            </w:r>
            <w:proofErr w:type="spellStart"/>
            <w:r w:rsidRPr="005F7EB0">
              <w:t>MMTel</w:t>
            </w:r>
            <w:proofErr w:type="spellEnd"/>
            <w:r w:rsidRPr="005F7EB0">
              <w:t xml:space="preserve"> voice)</w:t>
            </w:r>
            <w:r w:rsidRPr="005F7EB0">
              <w:br/>
            </w:r>
          </w:p>
        </w:tc>
      </w:tr>
      <w:tr w:rsidR="004A40D1" w:rsidRPr="005F7EB0" w14:paraId="0D403B05" w14:textId="77777777" w:rsidTr="00FE066B">
        <w:trPr>
          <w:jc w:val="center"/>
        </w:trPr>
        <w:tc>
          <w:tcPr>
            <w:tcW w:w="1274" w:type="dxa"/>
          </w:tcPr>
          <w:p w14:paraId="35B81846" w14:textId="77777777" w:rsidR="004A40D1" w:rsidRPr="005F7EB0" w:rsidRDefault="004A40D1" w:rsidP="00FE066B">
            <w:pPr>
              <w:pStyle w:val="TAC"/>
              <w:rPr>
                <w:lang w:val="en-US"/>
              </w:rPr>
            </w:pPr>
            <w:r w:rsidRPr="005F7EB0">
              <w:rPr>
                <w:lang w:val="en-US"/>
              </w:rPr>
              <w:t>6</w:t>
            </w:r>
          </w:p>
        </w:tc>
        <w:tc>
          <w:tcPr>
            <w:tcW w:w="2268" w:type="dxa"/>
          </w:tcPr>
          <w:p w14:paraId="7287FFD5" w14:textId="77777777" w:rsidR="004A40D1" w:rsidRPr="005F7EB0" w:rsidRDefault="004A40D1" w:rsidP="00FE066B">
            <w:pPr>
              <w:pStyle w:val="TAC"/>
            </w:pPr>
            <w:r w:rsidRPr="005F7EB0">
              <w:t xml:space="preserve">MO </w:t>
            </w:r>
            <w:proofErr w:type="spellStart"/>
            <w:r w:rsidRPr="005F7EB0">
              <w:t>MMTel</w:t>
            </w:r>
            <w:proofErr w:type="spellEnd"/>
            <w:r w:rsidRPr="005F7EB0">
              <w:t xml:space="preserve"> video call</w:t>
            </w:r>
          </w:p>
        </w:tc>
        <w:tc>
          <w:tcPr>
            <w:tcW w:w="3685" w:type="dxa"/>
          </w:tcPr>
          <w:p w14:paraId="666E7661" w14:textId="77777777" w:rsidR="004A40D1" w:rsidRPr="005F7EB0" w:rsidRDefault="004A40D1" w:rsidP="00FE066B">
            <w:pPr>
              <w:pStyle w:val="TAL"/>
            </w:pPr>
            <w:r w:rsidRPr="005F7EB0">
              <w:t xml:space="preserve">Access attempt is for MO </w:t>
            </w:r>
            <w:proofErr w:type="spellStart"/>
            <w:r w:rsidRPr="005F7EB0">
              <w:t>MMTel</w:t>
            </w:r>
            <w:proofErr w:type="spellEnd"/>
            <w:r w:rsidRPr="005F7EB0">
              <w:t xml:space="preserve"> video call </w:t>
            </w:r>
          </w:p>
          <w:p w14:paraId="36C04593" w14:textId="77777777" w:rsidR="004A40D1" w:rsidRPr="005F7EB0" w:rsidRDefault="004A40D1" w:rsidP="00FE066B">
            <w:pPr>
              <w:pStyle w:val="TAL"/>
            </w:pPr>
            <w:r w:rsidRPr="005F7EB0">
              <w:t xml:space="preserve">or for NAS signalling connection recovery during ongoing MO </w:t>
            </w:r>
            <w:proofErr w:type="spellStart"/>
            <w:r w:rsidRPr="005F7EB0">
              <w:t>MMTel</w:t>
            </w:r>
            <w:proofErr w:type="spellEnd"/>
            <w:r w:rsidRPr="005F7EB0">
              <w:t xml:space="preserve"> video call (NOTE 2)</w:t>
            </w:r>
          </w:p>
        </w:tc>
        <w:tc>
          <w:tcPr>
            <w:tcW w:w="1464" w:type="dxa"/>
          </w:tcPr>
          <w:p w14:paraId="0939E62E" w14:textId="77777777" w:rsidR="004A40D1" w:rsidRPr="005F7EB0" w:rsidRDefault="004A40D1" w:rsidP="00FE066B">
            <w:pPr>
              <w:pStyle w:val="TAC"/>
            </w:pPr>
            <w:r w:rsidRPr="005F7EB0">
              <w:rPr>
                <w:lang w:val="en-US"/>
              </w:rPr>
              <w:t>5</w:t>
            </w:r>
            <w:r w:rsidRPr="005F7EB0">
              <w:t xml:space="preserve"> (= MO </w:t>
            </w:r>
            <w:proofErr w:type="spellStart"/>
            <w:r w:rsidRPr="005F7EB0">
              <w:t>MMTel</w:t>
            </w:r>
            <w:proofErr w:type="spellEnd"/>
            <w:r w:rsidRPr="005F7EB0">
              <w:t xml:space="preserve"> video)</w:t>
            </w:r>
            <w:r w:rsidRPr="005F7EB0">
              <w:br/>
            </w:r>
          </w:p>
        </w:tc>
      </w:tr>
      <w:tr w:rsidR="004A40D1" w:rsidRPr="005F7EB0" w14:paraId="58E2BE13" w14:textId="77777777" w:rsidTr="00FE066B">
        <w:trPr>
          <w:jc w:val="center"/>
        </w:trPr>
        <w:tc>
          <w:tcPr>
            <w:tcW w:w="1274" w:type="dxa"/>
          </w:tcPr>
          <w:p w14:paraId="7424ED27" w14:textId="77777777" w:rsidR="004A40D1" w:rsidRPr="005F7EB0" w:rsidRDefault="004A40D1" w:rsidP="00FE066B">
            <w:pPr>
              <w:pStyle w:val="TAC"/>
              <w:rPr>
                <w:lang w:val="en-US"/>
              </w:rPr>
            </w:pPr>
            <w:r w:rsidRPr="005F7EB0">
              <w:rPr>
                <w:lang w:val="en-US"/>
              </w:rPr>
              <w:t>7</w:t>
            </w:r>
          </w:p>
        </w:tc>
        <w:tc>
          <w:tcPr>
            <w:tcW w:w="2268" w:type="dxa"/>
          </w:tcPr>
          <w:p w14:paraId="47AAF62A" w14:textId="77777777" w:rsidR="004A40D1" w:rsidRPr="005F7EB0" w:rsidRDefault="004A40D1" w:rsidP="00FE066B">
            <w:pPr>
              <w:pStyle w:val="TAC"/>
            </w:pPr>
            <w:r w:rsidRPr="005F7EB0">
              <w:t xml:space="preserve">MO SMS over NAS or MO </w:t>
            </w:r>
            <w:proofErr w:type="spellStart"/>
            <w:r w:rsidRPr="005F7EB0">
              <w:t>SMSoIP</w:t>
            </w:r>
            <w:proofErr w:type="spellEnd"/>
          </w:p>
        </w:tc>
        <w:tc>
          <w:tcPr>
            <w:tcW w:w="3685" w:type="dxa"/>
          </w:tcPr>
          <w:p w14:paraId="04B292FC" w14:textId="77777777" w:rsidR="004A40D1" w:rsidRPr="005F7EB0" w:rsidRDefault="004A40D1" w:rsidP="00FE066B">
            <w:pPr>
              <w:pStyle w:val="TAL"/>
            </w:pPr>
            <w:r w:rsidRPr="005F7EB0">
              <w:t xml:space="preserve">Access attempt is for MO SMS over NAS (NOTE 4) or MO SMS over </w:t>
            </w:r>
            <w:proofErr w:type="spellStart"/>
            <w:r w:rsidRPr="005F7EB0">
              <w:t>SMSoIP</w:t>
            </w:r>
            <w:proofErr w:type="spellEnd"/>
            <w:r w:rsidRPr="005F7EB0">
              <w:t xml:space="preserve"> transfer</w:t>
            </w:r>
          </w:p>
          <w:p w14:paraId="51BD8C56" w14:textId="77777777" w:rsidR="004A40D1" w:rsidRPr="005F7EB0" w:rsidRDefault="004A40D1" w:rsidP="00FE066B">
            <w:pPr>
              <w:pStyle w:val="TAL"/>
            </w:pPr>
            <w:r w:rsidRPr="005F7EB0">
              <w:t xml:space="preserve">or for NAS signalling connection recovery during ongoing MO SMS or </w:t>
            </w:r>
            <w:proofErr w:type="spellStart"/>
            <w:r w:rsidRPr="005F7EB0">
              <w:t>SMSoIP</w:t>
            </w:r>
            <w:proofErr w:type="spellEnd"/>
            <w:r w:rsidRPr="005F7EB0">
              <w:t xml:space="preserve"> transfer (NOTE 2)</w:t>
            </w:r>
          </w:p>
        </w:tc>
        <w:tc>
          <w:tcPr>
            <w:tcW w:w="1464" w:type="dxa"/>
          </w:tcPr>
          <w:p w14:paraId="6FBDA152" w14:textId="77777777" w:rsidR="004A40D1" w:rsidRPr="005F7EB0" w:rsidRDefault="004A40D1" w:rsidP="00FE066B">
            <w:pPr>
              <w:pStyle w:val="TAC"/>
            </w:pPr>
            <w:r w:rsidRPr="005F7EB0">
              <w:rPr>
                <w:lang w:val="en-US"/>
              </w:rPr>
              <w:t>6</w:t>
            </w:r>
            <w:r w:rsidRPr="005F7EB0">
              <w:t xml:space="preserve"> (= MO SMS and </w:t>
            </w:r>
            <w:proofErr w:type="spellStart"/>
            <w:r w:rsidRPr="005F7EB0">
              <w:t>SMSoIP</w:t>
            </w:r>
            <w:proofErr w:type="spellEnd"/>
            <w:r w:rsidRPr="005F7EB0">
              <w:t>)</w:t>
            </w:r>
            <w:r w:rsidRPr="005F7EB0">
              <w:br/>
            </w:r>
          </w:p>
        </w:tc>
      </w:tr>
      <w:tr w:rsidR="004A40D1" w:rsidRPr="005F7EB0" w14:paraId="488B9C49" w14:textId="77777777" w:rsidTr="00FE066B">
        <w:trPr>
          <w:jc w:val="center"/>
        </w:trPr>
        <w:tc>
          <w:tcPr>
            <w:tcW w:w="1274" w:type="dxa"/>
            <w:tcBorders>
              <w:top w:val="single" w:sz="4" w:space="0" w:color="auto"/>
              <w:left w:val="single" w:sz="4" w:space="0" w:color="auto"/>
              <w:bottom w:val="single" w:sz="4" w:space="0" w:color="auto"/>
              <w:right w:val="single" w:sz="4" w:space="0" w:color="auto"/>
            </w:tcBorders>
          </w:tcPr>
          <w:p w14:paraId="0DA2BF57" w14:textId="77777777" w:rsidR="004A40D1" w:rsidRPr="005F7EB0" w:rsidRDefault="004A40D1" w:rsidP="00FE066B">
            <w:pPr>
              <w:pStyle w:val="TAC"/>
              <w:rPr>
                <w:lang w:val="en-US"/>
              </w:rPr>
            </w:pPr>
            <w:r w:rsidRPr="005F7EB0">
              <w:rPr>
                <w:lang w:val="en-US"/>
              </w:rPr>
              <w:t>8</w:t>
            </w:r>
          </w:p>
        </w:tc>
        <w:tc>
          <w:tcPr>
            <w:tcW w:w="2268" w:type="dxa"/>
            <w:tcBorders>
              <w:top w:val="single" w:sz="4" w:space="0" w:color="auto"/>
              <w:left w:val="single" w:sz="4" w:space="0" w:color="auto"/>
              <w:bottom w:val="single" w:sz="4" w:space="0" w:color="auto"/>
              <w:right w:val="single" w:sz="4" w:space="0" w:color="auto"/>
            </w:tcBorders>
          </w:tcPr>
          <w:p w14:paraId="37931751" w14:textId="77777777" w:rsidR="004A40D1" w:rsidRPr="005F7EB0" w:rsidRDefault="004A40D1" w:rsidP="00FE066B">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20F2466F" w14:textId="77777777" w:rsidR="004A40D1" w:rsidRPr="005F7EB0" w:rsidRDefault="004A40D1" w:rsidP="00FE066B">
            <w:pPr>
              <w:pStyle w:val="TAL"/>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0984D928" w14:textId="77777777" w:rsidR="004A40D1" w:rsidRPr="005F7EB0" w:rsidRDefault="004A40D1" w:rsidP="00FE066B">
            <w:pPr>
              <w:pStyle w:val="TAC"/>
              <w:rPr>
                <w:lang w:val="en-US"/>
              </w:rPr>
            </w:pPr>
            <w:r w:rsidRPr="005F7EB0">
              <w:rPr>
                <w:lang w:val="en-US"/>
              </w:rPr>
              <w:t xml:space="preserve">3 (= </w:t>
            </w:r>
            <w:proofErr w:type="spellStart"/>
            <w:r w:rsidRPr="005F7EB0">
              <w:rPr>
                <w:lang w:val="en-US"/>
              </w:rPr>
              <w:t>MO_sig</w:t>
            </w:r>
            <w:proofErr w:type="spellEnd"/>
            <w:r w:rsidRPr="005F7EB0">
              <w:rPr>
                <w:lang w:val="en-US"/>
              </w:rPr>
              <w:t>)</w:t>
            </w:r>
          </w:p>
        </w:tc>
      </w:tr>
      <w:tr w:rsidR="004A40D1" w:rsidRPr="005F7EB0" w14:paraId="147BA34A" w14:textId="77777777" w:rsidTr="00FE066B">
        <w:trPr>
          <w:jc w:val="center"/>
        </w:trPr>
        <w:tc>
          <w:tcPr>
            <w:tcW w:w="1274" w:type="dxa"/>
            <w:tcBorders>
              <w:top w:val="single" w:sz="4" w:space="0" w:color="auto"/>
              <w:left w:val="single" w:sz="4" w:space="0" w:color="auto"/>
              <w:bottom w:val="single" w:sz="4" w:space="0" w:color="auto"/>
              <w:right w:val="single" w:sz="4" w:space="0" w:color="auto"/>
            </w:tcBorders>
          </w:tcPr>
          <w:p w14:paraId="2EF784AC" w14:textId="77777777" w:rsidR="004A40D1" w:rsidRPr="005F7EB0" w:rsidRDefault="004A40D1" w:rsidP="00FE066B">
            <w:pPr>
              <w:pStyle w:val="TAC"/>
              <w:rPr>
                <w:lang w:val="en-US"/>
              </w:rPr>
            </w:pPr>
            <w:r w:rsidRPr="005F7EB0">
              <w:rPr>
                <w:lang w:val="en-US"/>
              </w:rPr>
              <w:t>9</w:t>
            </w:r>
          </w:p>
        </w:tc>
        <w:tc>
          <w:tcPr>
            <w:tcW w:w="2268" w:type="dxa"/>
            <w:tcBorders>
              <w:top w:val="single" w:sz="4" w:space="0" w:color="auto"/>
              <w:left w:val="single" w:sz="4" w:space="0" w:color="auto"/>
              <w:bottom w:val="single" w:sz="4" w:space="0" w:color="auto"/>
              <w:right w:val="single" w:sz="4" w:space="0" w:color="auto"/>
            </w:tcBorders>
          </w:tcPr>
          <w:p w14:paraId="68A98064" w14:textId="77777777" w:rsidR="004A40D1" w:rsidRPr="005F7EB0" w:rsidRDefault="004A40D1" w:rsidP="00FE066B">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49AF6839" w14:textId="77777777" w:rsidR="004A40D1" w:rsidRPr="005F7EB0" w:rsidRDefault="004A40D1" w:rsidP="00FE066B">
            <w:pPr>
              <w:pStyle w:val="TAL"/>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693E4220" w14:textId="77777777" w:rsidR="004A40D1" w:rsidRPr="005F7EB0" w:rsidRDefault="004A40D1" w:rsidP="00FE066B">
            <w:pPr>
              <w:pStyle w:val="TAC"/>
              <w:rPr>
                <w:lang w:val="en-US"/>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r>
      <w:tr w:rsidR="004A40D1" w:rsidRPr="005F7EB0" w14:paraId="232E2E59" w14:textId="77777777" w:rsidTr="00FE066B">
        <w:trPr>
          <w:jc w:val="center"/>
        </w:trPr>
        <w:tc>
          <w:tcPr>
            <w:tcW w:w="1274" w:type="dxa"/>
            <w:tcBorders>
              <w:top w:val="single" w:sz="4" w:space="0" w:color="auto"/>
              <w:left w:val="single" w:sz="4" w:space="0" w:color="auto"/>
              <w:bottom w:val="single" w:sz="4" w:space="0" w:color="auto"/>
              <w:right w:val="single" w:sz="4" w:space="0" w:color="auto"/>
            </w:tcBorders>
          </w:tcPr>
          <w:p w14:paraId="6634034E" w14:textId="77777777" w:rsidR="004A40D1" w:rsidRPr="005F7EB0" w:rsidRDefault="004A40D1" w:rsidP="00FE066B">
            <w:pPr>
              <w:pStyle w:val="TAC"/>
              <w:rPr>
                <w:lang w:val="en-US"/>
              </w:rPr>
            </w:pPr>
            <w:r>
              <w:rPr>
                <w:lang w:val="en-US"/>
              </w:rPr>
              <w:t>10</w:t>
            </w:r>
          </w:p>
        </w:tc>
        <w:tc>
          <w:tcPr>
            <w:tcW w:w="2268" w:type="dxa"/>
            <w:tcBorders>
              <w:top w:val="single" w:sz="4" w:space="0" w:color="auto"/>
              <w:left w:val="single" w:sz="4" w:space="0" w:color="auto"/>
              <w:bottom w:val="single" w:sz="4" w:space="0" w:color="auto"/>
              <w:right w:val="single" w:sz="4" w:space="0" w:color="auto"/>
            </w:tcBorders>
          </w:tcPr>
          <w:p w14:paraId="746FB4BA" w14:textId="77777777" w:rsidR="004A40D1" w:rsidRPr="005F7EB0" w:rsidRDefault="004A40D1" w:rsidP="00FE066B">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7C754B43" w14:textId="77777777" w:rsidR="004A40D1" w:rsidRPr="005F7EB0" w:rsidRDefault="004A40D1" w:rsidP="00FE066B">
            <w:pPr>
              <w:pStyle w:val="TAL"/>
            </w:pPr>
            <w: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3AD547BF" w14:textId="77777777" w:rsidR="004A40D1" w:rsidRPr="005F7EB0" w:rsidRDefault="004A40D1" w:rsidP="00FE066B">
            <w:pPr>
              <w:pStyle w:val="TAC"/>
            </w:pPr>
            <w:r>
              <w:t>7</w:t>
            </w:r>
            <w:r w:rsidRPr="00403F4F">
              <w:rPr>
                <w:lang w:val="en-US"/>
              </w:rPr>
              <w:t xml:space="preserve"> (= </w:t>
            </w:r>
            <w:proofErr w:type="spellStart"/>
            <w:r w:rsidRPr="00403F4F">
              <w:rPr>
                <w:lang w:val="en-US"/>
              </w:rPr>
              <w:t>MO_data</w:t>
            </w:r>
            <w:proofErr w:type="spellEnd"/>
            <w:r w:rsidRPr="00403F4F">
              <w:rPr>
                <w:lang w:val="en-US"/>
              </w:rPr>
              <w:t>)</w:t>
            </w:r>
          </w:p>
        </w:tc>
      </w:tr>
    </w:tbl>
    <w:p w14:paraId="3DB4DC81" w14:textId="77777777" w:rsidR="004A40D1" w:rsidRDefault="004A40D1"/>
    <w:p w14:paraId="5E7C2856" w14:textId="77777777" w:rsidR="007252F4" w:rsidRDefault="007252F4">
      <w:r>
        <w:t xml:space="preserve">The existing access identifies are only for high priority UE (operator user, access class 11-15) or the UE configured with high priority service (access class 1-2). But </w:t>
      </w:r>
      <w:proofErr w:type="spellStart"/>
      <w:r>
        <w:t>RedCap</w:t>
      </w:r>
      <w:proofErr w:type="spellEnd"/>
      <w:r>
        <w:t xml:space="preserve"> UE shall be treated as non-</w:t>
      </w:r>
      <w:proofErr w:type="spellStart"/>
      <w:r>
        <w:t>RedCap</w:t>
      </w:r>
      <w:proofErr w:type="spellEnd"/>
      <w:r>
        <w:t xml:space="preserve"> UE from congest </w:t>
      </w:r>
      <w:r>
        <w:lastRenderedPageBreak/>
        <w:t xml:space="preserve">control perspective since there is no significant difference between them from the perspective of the supported services/throughput.  </w:t>
      </w:r>
    </w:p>
    <w:p w14:paraId="5C246586" w14:textId="77777777" w:rsidR="007252F4" w:rsidRDefault="007252F4" w:rsidP="007252F4">
      <w:pPr>
        <w:rPr>
          <w:b/>
          <w:bCs/>
        </w:rPr>
      </w:pPr>
      <w:r w:rsidRPr="007252F4">
        <w:rPr>
          <w:b/>
          <w:bCs/>
        </w:rPr>
        <w:t xml:space="preserve">Observation 2: </w:t>
      </w:r>
      <w:r>
        <w:rPr>
          <w:b/>
          <w:bCs/>
        </w:rPr>
        <w:t xml:space="preserve">there is no motivation to introduce new access identity for </w:t>
      </w:r>
      <w:proofErr w:type="spellStart"/>
      <w:r>
        <w:rPr>
          <w:b/>
          <w:bCs/>
        </w:rPr>
        <w:t>RedCap</w:t>
      </w:r>
      <w:proofErr w:type="spellEnd"/>
      <w:r>
        <w:rPr>
          <w:b/>
          <w:bCs/>
        </w:rPr>
        <w:t xml:space="preserve"> UE unless operators would like to have different access control (different set of access categories) for </w:t>
      </w:r>
      <w:proofErr w:type="spellStart"/>
      <w:r>
        <w:rPr>
          <w:b/>
          <w:bCs/>
        </w:rPr>
        <w:t>RedCap</w:t>
      </w:r>
      <w:proofErr w:type="spellEnd"/>
      <w:r>
        <w:rPr>
          <w:b/>
          <w:bCs/>
        </w:rPr>
        <w:t xml:space="preserve"> UE and non-</w:t>
      </w:r>
      <w:proofErr w:type="spellStart"/>
      <w:r>
        <w:rPr>
          <w:b/>
          <w:bCs/>
        </w:rPr>
        <w:t>RedCap</w:t>
      </w:r>
      <w:proofErr w:type="spellEnd"/>
      <w:r>
        <w:rPr>
          <w:b/>
          <w:bCs/>
        </w:rPr>
        <w:t xml:space="preserve"> UE;</w:t>
      </w:r>
    </w:p>
    <w:p w14:paraId="7B57B04D" w14:textId="77777777" w:rsidR="004A40D1" w:rsidRDefault="007252F4">
      <w:r>
        <w:t>For access category, it is service specific metrics, and same as access category:</w:t>
      </w:r>
    </w:p>
    <w:p w14:paraId="6E136604" w14:textId="77777777" w:rsidR="004A40D1" w:rsidRDefault="004A40D1">
      <w:pPr>
        <w:rPr>
          <w:b/>
          <w:bCs/>
        </w:rPr>
      </w:pPr>
      <w:r w:rsidRPr="007252F4">
        <w:rPr>
          <w:b/>
          <w:bCs/>
        </w:rPr>
        <w:t xml:space="preserve">Observation </w:t>
      </w:r>
      <w:r w:rsidR="007252F4">
        <w:rPr>
          <w:b/>
          <w:bCs/>
        </w:rPr>
        <w:t>3</w:t>
      </w:r>
      <w:r w:rsidRPr="007252F4">
        <w:rPr>
          <w:b/>
          <w:bCs/>
        </w:rPr>
        <w:t xml:space="preserve">: </w:t>
      </w:r>
      <w:r w:rsidR="007252F4">
        <w:rPr>
          <w:b/>
          <w:bCs/>
        </w:rPr>
        <w:t xml:space="preserve">there is no motivation to introduce new access category for </w:t>
      </w:r>
      <w:proofErr w:type="spellStart"/>
      <w:r w:rsidR="007252F4">
        <w:rPr>
          <w:b/>
          <w:bCs/>
        </w:rPr>
        <w:t>RedCap</w:t>
      </w:r>
      <w:proofErr w:type="spellEnd"/>
      <w:r w:rsidR="007252F4">
        <w:rPr>
          <w:b/>
          <w:bCs/>
        </w:rPr>
        <w:t xml:space="preserve"> UE unless </w:t>
      </w:r>
      <w:proofErr w:type="spellStart"/>
      <w:r w:rsidR="007252F4">
        <w:rPr>
          <w:b/>
          <w:bCs/>
        </w:rPr>
        <w:t>RedCap</w:t>
      </w:r>
      <w:proofErr w:type="spellEnd"/>
      <w:r w:rsidR="007252F4">
        <w:rPr>
          <w:b/>
          <w:bCs/>
        </w:rPr>
        <w:t xml:space="preserve"> specific service is identified since access category is</w:t>
      </w:r>
      <w:r w:rsidR="00620039">
        <w:rPr>
          <w:b/>
          <w:bCs/>
        </w:rPr>
        <w:t xml:space="preserve"> a</w:t>
      </w:r>
      <w:r w:rsidR="007252F4">
        <w:rPr>
          <w:b/>
          <w:bCs/>
        </w:rPr>
        <w:t xml:space="preserve"> service specific metric;</w:t>
      </w:r>
    </w:p>
    <w:p w14:paraId="793DA4F4" w14:textId="77777777" w:rsidR="00477525" w:rsidRDefault="007252F4">
      <w:r>
        <w:t xml:space="preserve">Based on above observations, we can conclude that from RAN2 perspective, we do not see the motivation to introduce new access identities or new access categories for </w:t>
      </w:r>
      <w:proofErr w:type="spellStart"/>
      <w:r>
        <w:t>RedCap</w:t>
      </w:r>
      <w:proofErr w:type="spellEnd"/>
      <w:r>
        <w:t xml:space="preserve"> UE. </w:t>
      </w:r>
    </w:p>
    <w:p w14:paraId="4CEE2E6F" w14:textId="77777777" w:rsidR="00477525" w:rsidRPr="00CE514D" w:rsidRDefault="00477525" w:rsidP="00477525">
      <w:pPr>
        <w:rPr>
          <w:b/>
          <w:bCs/>
          <w:lang w:val="en-GB" w:eastAsia="zh-TW"/>
        </w:rPr>
      </w:pPr>
      <w:r w:rsidRPr="00CE514D">
        <w:rPr>
          <w:b/>
          <w:bCs/>
          <w:lang w:val="en-GB" w:eastAsia="zh-TW"/>
        </w:rPr>
        <w:t>Proposal</w:t>
      </w:r>
      <w:r>
        <w:rPr>
          <w:b/>
          <w:bCs/>
          <w:lang w:val="en-GB" w:eastAsia="zh-TW"/>
        </w:rPr>
        <w:t xml:space="preserve"> 1</w:t>
      </w:r>
      <w:r w:rsidRPr="00CE514D">
        <w:rPr>
          <w:b/>
          <w:bCs/>
          <w:lang w:val="en-GB" w:eastAsia="zh-TW"/>
        </w:rPr>
        <w:t xml:space="preserve">: </w:t>
      </w:r>
      <w:r>
        <w:rPr>
          <w:b/>
          <w:bCs/>
          <w:lang w:val="en-GB" w:eastAsia="zh-TW"/>
        </w:rPr>
        <w:t xml:space="preserve">From RAN2 perspective, there is no motivation to introduce new access identify and new access categories for </w:t>
      </w:r>
      <w:proofErr w:type="spellStart"/>
      <w:r>
        <w:rPr>
          <w:b/>
          <w:bCs/>
          <w:lang w:val="en-GB" w:eastAsia="zh-TW"/>
        </w:rPr>
        <w:t>RedCap</w:t>
      </w:r>
      <w:proofErr w:type="spellEnd"/>
      <w:r>
        <w:rPr>
          <w:b/>
          <w:bCs/>
          <w:lang w:val="en-GB" w:eastAsia="zh-TW"/>
        </w:rPr>
        <w:t xml:space="preserve"> UE</w:t>
      </w:r>
      <w:r w:rsidRPr="00CE514D">
        <w:rPr>
          <w:b/>
          <w:bCs/>
          <w:lang w:val="en-GB" w:eastAsia="zh-TW"/>
        </w:rPr>
        <w:t>.</w:t>
      </w:r>
      <w:r>
        <w:rPr>
          <w:b/>
          <w:bCs/>
          <w:lang w:val="en-GB" w:eastAsia="zh-TW"/>
        </w:rPr>
        <w:t xml:space="preserve"> </w:t>
      </w:r>
    </w:p>
    <w:p w14:paraId="687833A9" w14:textId="77777777" w:rsidR="007252F4" w:rsidRDefault="00477525">
      <w:r>
        <w:rPr>
          <w:lang w:val="en-GB"/>
        </w:rPr>
        <w:t xml:space="preserve">Considering the requirement is defined in SA1, </w:t>
      </w:r>
      <w:r w:rsidR="00B753AC">
        <w:t xml:space="preserve">RAN2 </w:t>
      </w:r>
      <w:r w:rsidR="007252F4">
        <w:t xml:space="preserve">can </w:t>
      </w:r>
      <w:r w:rsidR="00B753AC">
        <w:t xml:space="preserve">confirm the observations above with </w:t>
      </w:r>
      <w:r w:rsidR="007252F4">
        <w:t xml:space="preserve">SA1. </w:t>
      </w:r>
    </w:p>
    <w:p w14:paraId="6662C457" w14:textId="77777777" w:rsidR="00CE514D" w:rsidRPr="00CE514D" w:rsidRDefault="00CE514D">
      <w:pPr>
        <w:rPr>
          <w:b/>
          <w:bCs/>
          <w:lang w:val="en-GB" w:eastAsia="zh-TW"/>
        </w:rPr>
      </w:pPr>
      <w:r w:rsidRPr="00CE514D">
        <w:rPr>
          <w:b/>
          <w:bCs/>
          <w:lang w:val="en-GB" w:eastAsia="zh-TW"/>
        </w:rPr>
        <w:t>Proposal</w:t>
      </w:r>
      <w:r w:rsidR="00D648CB">
        <w:rPr>
          <w:b/>
          <w:bCs/>
          <w:lang w:val="en-GB" w:eastAsia="zh-TW"/>
        </w:rPr>
        <w:t xml:space="preserve"> 2</w:t>
      </w:r>
      <w:r w:rsidRPr="00CE514D">
        <w:rPr>
          <w:b/>
          <w:bCs/>
          <w:lang w:val="en-GB" w:eastAsia="zh-TW"/>
        </w:rPr>
        <w:t xml:space="preserve">: </w:t>
      </w:r>
      <w:r w:rsidR="007252F4">
        <w:rPr>
          <w:b/>
          <w:bCs/>
          <w:lang w:val="en-GB" w:eastAsia="zh-TW"/>
        </w:rPr>
        <w:t>Send LS to SA1</w:t>
      </w:r>
      <w:r w:rsidR="00924BD9">
        <w:rPr>
          <w:b/>
          <w:bCs/>
          <w:lang w:val="en-GB" w:eastAsia="zh-TW"/>
        </w:rPr>
        <w:t xml:space="preserve"> to </w:t>
      </w:r>
      <w:r w:rsidR="007252F4">
        <w:rPr>
          <w:b/>
          <w:bCs/>
          <w:lang w:val="en-GB" w:eastAsia="zh-TW"/>
        </w:rPr>
        <w:t xml:space="preserve">inform them </w:t>
      </w:r>
      <w:r w:rsidR="00924BD9">
        <w:rPr>
          <w:b/>
          <w:bCs/>
          <w:lang w:val="en-GB" w:eastAsia="zh-TW"/>
        </w:rPr>
        <w:t xml:space="preserve">that RAN2 did not identify the motivation to introduce new access identifies/access categories for </w:t>
      </w:r>
      <w:proofErr w:type="spellStart"/>
      <w:r w:rsidR="00924BD9">
        <w:rPr>
          <w:b/>
          <w:bCs/>
          <w:lang w:val="en-GB" w:eastAsia="zh-TW"/>
        </w:rPr>
        <w:t>RedCap</w:t>
      </w:r>
      <w:proofErr w:type="spellEnd"/>
      <w:r w:rsidR="00924BD9">
        <w:rPr>
          <w:b/>
          <w:bCs/>
          <w:lang w:val="en-GB" w:eastAsia="zh-TW"/>
        </w:rPr>
        <w:t xml:space="preserve"> UE from RAN2 perspective, and would like to </w:t>
      </w:r>
      <w:r w:rsidR="00B753AC">
        <w:rPr>
          <w:b/>
          <w:bCs/>
          <w:lang w:val="en-GB" w:eastAsia="zh-TW"/>
        </w:rPr>
        <w:t xml:space="preserve">confirm with </w:t>
      </w:r>
      <w:r w:rsidR="00924BD9">
        <w:rPr>
          <w:b/>
          <w:bCs/>
          <w:lang w:val="en-GB" w:eastAsia="zh-TW"/>
        </w:rPr>
        <w:t>SA1</w:t>
      </w:r>
      <w:r w:rsidRPr="00CE514D">
        <w:rPr>
          <w:b/>
          <w:bCs/>
          <w:lang w:val="en-GB" w:eastAsia="zh-TW"/>
        </w:rPr>
        <w:t>.</w:t>
      </w:r>
      <w:r w:rsidR="00924BD9">
        <w:rPr>
          <w:b/>
          <w:bCs/>
          <w:lang w:val="en-GB" w:eastAsia="zh-TW"/>
        </w:rPr>
        <w:t xml:space="preserve"> </w:t>
      </w:r>
    </w:p>
    <w:p w14:paraId="761337A9" w14:textId="77777777" w:rsidR="00386B5A" w:rsidRDefault="003731C2">
      <w:pPr>
        <w:pStyle w:val="Heading1"/>
        <w:numPr>
          <w:ilvl w:val="0"/>
          <w:numId w:val="10"/>
        </w:numPr>
      </w:pPr>
      <w:r>
        <w:t>Conclusion</w:t>
      </w:r>
    </w:p>
    <w:p w14:paraId="5A4B4A79" w14:textId="77777777" w:rsidR="00386B5A" w:rsidRDefault="00220DFC">
      <w:pPr>
        <w:jc w:val="both"/>
        <w:rPr>
          <w:iCs/>
          <w:lang w:eastAsia="ja-JP"/>
        </w:rPr>
      </w:pPr>
      <w:r>
        <w:rPr>
          <w:iCs/>
          <w:lang w:eastAsia="ja-JP"/>
        </w:rPr>
        <w:t xml:space="preserve">Based on the discussion, we have following </w:t>
      </w:r>
      <w:r w:rsidR="00924BD9">
        <w:rPr>
          <w:iCs/>
          <w:lang w:eastAsia="ja-JP"/>
        </w:rPr>
        <w:t xml:space="preserve">observations and </w:t>
      </w:r>
      <w:r>
        <w:rPr>
          <w:iCs/>
          <w:lang w:eastAsia="ja-JP"/>
        </w:rPr>
        <w:t>proposal:</w:t>
      </w:r>
    </w:p>
    <w:p w14:paraId="1574FC5F" w14:textId="77777777" w:rsidR="00924BD9" w:rsidRPr="004A40D1" w:rsidRDefault="00924BD9" w:rsidP="00924BD9">
      <w:pPr>
        <w:rPr>
          <w:b/>
          <w:bCs/>
        </w:rPr>
      </w:pPr>
      <w:r w:rsidRPr="004A40D1">
        <w:rPr>
          <w:b/>
          <w:bCs/>
        </w:rPr>
        <w:t>Observation</w:t>
      </w:r>
      <w:r>
        <w:rPr>
          <w:b/>
          <w:bCs/>
        </w:rPr>
        <w:t xml:space="preserve"> 1</w:t>
      </w:r>
      <w:r w:rsidRPr="004A40D1">
        <w:rPr>
          <w:b/>
          <w:bCs/>
        </w:rPr>
        <w:t xml:space="preserve">: </w:t>
      </w:r>
      <w:r>
        <w:rPr>
          <w:b/>
          <w:bCs/>
        </w:rPr>
        <w:t xml:space="preserve">for </w:t>
      </w:r>
      <w:proofErr w:type="spellStart"/>
      <w:r>
        <w:rPr>
          <w:b/>
          <w:bCs/>
        </w:rPr>
        <w:t>RedCap</w:t>
      </w:r>
      <w:proofErr w:type="spellEnd"/>
      <w:r>
        <w:rPr>
          <w:b/>
          <w:bCs/>
        </w:rPr>
        <w:t xml:space="preserve"> UE, there is no limitation on the supported service since the supported throughput is compatible between </w:t>
      </w:r>
      <w:proofErr w:type="spellStart"/>
      <w:r>
        <w:rPr>
          <w:b/>
          <w:bCs/>
        </w:rPr>
        <w:t>RedCap</w:t>
      </w:r>
      <w:proofErr w:type="spellEnd"/>
      <w:r>
        <w:rPr>
          <w:b/>
          <w:bCs/>
        </w:rPr>
        <w:t xml:space="preserve"> UE and non-</w:t>
      </w:r>
      <w:proofErr w:type="spellStart"/>
      <w:r>
        <w:rPr>
          <w:b/>
          <w:bCs/>
        </w:rPr>
        <w:t>RedCap</w:t>
      </w:r>
      <w:proofErr w:type="spellEnd"/>
      <w:r>
        <w:rPr>
          <w:b/>
          <w:bCs/>
        </w:rPr>
        <w:t xml:space="preserve"> UE;</w:t>
      </w:r>
    </w:p>
    <w:p w14:paraId="44027804" w14:textId="77777777" w:rsidR="00924BD9" w:rsidRDefault="00924BD9" w:rsidP="00924BD9">
      <w:pPr>
        <w:rPr>
          <w:b/>
          <w:bCs/>
        </w:rPr>
      </w:pPr>
      <w:r w:rsidRPr="007252F4">
        <w:rPr>
          <w:b/>
          <w:bCs/>
        </w:rPr>
        <w:t xml:space="preserve">Observation 2: </w:t>
      </w:r>
      <w:r>
        <w:rPr>
          <w:b/>
          <w:bCs/>
        </w:rPr>
        <w:t xml:space="preserve">there is no motivation to introduce new access identity for </w:t>
      </w:r>
      <w:proofErr w:type="spellStart"/>
      <w:r>
        <w:rPr>
          <w:b/>
          <w:bCs/>
        </w:rPr>
        <w:t>RedCap</w:t>
      </w:r>
      <w:proofErr w:type="spellEnd"/>
      <w:r>
        <w:rPr>
          <w:b/>
          <w:bCs/>
        </w:rPr>
        <w:t xml:space="preserve"> UE unless operators would like to have different access control (different set of access categories) for </w:t>
      </w:r>
      <w:proofErr w:type="spellStart"/>
      <w:r>
        <w:rPr>
          <w:b/>
          <w:bCs/>
        </w:rPr>
        <w:t>RedCap</w:t>
      </w:r>
      <w:proofErr w:type="spellEnd"/>
      <w:r>
        <w:rPr>
          <w:b/>
          <w:bCs/>
        </w:rPr>
        <w:t xml:space="preserve"> UE and non-</w:t>
      </w:r>
      <w:proofErr w:type="spellStart"/>
      <w:r>
        <w:rPr>
          <w:b/>
          <w:bCs/>
        </w:rPr>
        <w:t>RedCap</w:t>
      </w:r>
      <w:proofErr w:type="spellEnd"/>
      <w:r>
        <w:rPr>
          <w:b/>
          <w:bCs/>
        </w:rPr>
        <w:t xml:space="preserve"> UE;</w:t>
      </w:r>
    </w:p>
    <w:p w14:paraId="2DC31170" w14:textId="77777777" w:rsidR="00924BD9" w:rsidRDefault="00924BD9" w:rsidP="00924BD9">
      <w:pPr>
        <w:rPr>
          <w:iCs/>
          <w:lang w:eastAsia="ja-JP"/>
        </w:rPr>
      </w:pPr>
      <w:r w:rsidRPr="007252F4">
        <w:rPr>
          <w:b/>
          <w:bCs/>
        </w:rPr>
        <w:t xml:space="preserve">Observation </w:t>
      </w:r>
      <w:r>
        <w:rPr>
          <w:b/>
          <w:bCs/>
        </w:rPr>
        <w:t>3</w:t>
      </w:r>
      <w:r w:rsidRPr="007252F4">
        <w:rPr>
          <w:b/>
          <w:bCs/>
        </w:rPr>
        <w:t xml:space="preserve">: </w:t>
      </w:r>
      <w:r>
        <w:rPr>
          <w:b/>
          <w:bCs/>
        </w:rPr>
        <w:t xml:space="preserve">there is no motivation to introduce new access category for </w:t>
      </w:r>
      <w:proofErr w:type="spellStart"/>
      <w:r>
        <w:rPr>
          <w:b/>
          <w:bCs/>
        </w:rPr>
        <w:t>RedCap</w:t>
      </w:r>
      <w:proofErr w:type="spellEnd"/>
      <w:r>
        <w:rPr>
          <w:b/>
          <w:bCs/>
        </w:rPr>
        <w:t xml:space="preserve"> UE unless </w:t>
      </w:r>
      <w:proofErr w:type="spellStart"/>
      <w:r>
        <w:rPr>
          <w:b/>
          <w:bCs/>
        </w:rPr>
        <w:t>RedCap</w:t>
      </w:r>
      <w:proofErr w:type="spellEnd"/>
      <w:r>
        <w:rPr>
          <w:b/>
          <w:bCs/>
        </w:rPr>
        <w:t xml:space="preserve"> specific service is identified since access category is </w:t>
      </w:r>
      <w:r w:rsidR="00620039">
        <w:rPr>
          <w:b/>
          <w:bCs/>
        </w:rPr>
        <w:t xml:space="preserve">a </w:t>
      </w:r>
      <w:r>
        <w:rPr>
          <w:b/>
          <w:bCs/>
        </w:rPr>
        <w:t>service specific metric;</w:t>
      </w:r>
    </w:p>
    <w:p w14:paraId="2F80C351" w14:textId="77777777" w:rsidR="00477525" w:rsidRPr="00CE514D" w:rsidRDefault="00477525" w:rsidP="00477525">
      <w:pPr>
        <w:rPr>
          <w:b/>
          <w:bCs/>
          <w:lang w:val="en-GB" w:eastAsia="zh-TW"/>
        </w:rPr>
      </w:pPr>
      <w:r w:rsidRPr="00CE514D">
        <w:rPr>
          <w:b/>
          <w:bCs/>
          <w:lang w:val="en-GB" w:eastAsia="zh-TW"/>
        </w:rPr>
        <w:t>Proposal</w:t>
      </w:r>
      <w:r>
        <w:rPr>
          <w:b/>
          <w:bCs/>
          <w:lang w:val="en-GB" w:eastAsia="zh-TW"/>
        </w:rPr>
        <w:t xml:space="preserve"> 1</w:t>
      </w:r>
      <w:r w:rsidRPr="00CE514D">
        <w:rPr>
          <w:b/>
          <w:bCs/>
          <w:lang w:val="en-GB" w:eastAsia="zh-TW"/>
        </w:rPr>
        <w:t xml:space="preserve">: </w:t>
      </w:r>
      <w:r>
        <w:rPr>
          <w:b/>
          <w:bCs/>
          <w:lang w:val="en-GB" w:eastAsia="zh-TW"/>
        </w:rPr>
        <w:t xml:space="preserve">From RAN2 perspective, there is no motivation to introduce new access identify and new access categories for </w:t>
      </w:r>
      <w:proofErr w:type="spellStart"/>
      <w:r>
        <w:rPr>
          <w:b/>
          <w:bCs/>
          <w:lang w:val="en-GB" w:eastAsia="zh-TW"/>
        </w:rPr>
        <w:t>RedCap</w:t>
      </w:r>
      <w:proofErr w:type="spellEnd"/>
      <w:r>
        <w:rPr>
          <w:b/>
          <w:bCs/>
          <w:lang w:val="en-GB" w:eastAsia="zh-TW"/>
        </w:rPr>
        <w:t xml:space="preserve"> UE</w:t>
      </w:r>
      <w:r w:rsidRPr="00CE514D">
        <w:rPr>
          <w:b/>
          <w:bCs/>
          <w:lang w:val="en-GB" w:eastAsia="zh-TW"/>
        </w:rPr>
        <w:t>.</w:t>
      </w:r>
      <w:r>
        <w:rPr>
          <w:b/>
          <w:bCs/>
          <w:lang w:val="en-GB" w:eastAsia="zh-TW"/>
        </w:rPr>
        <w:t xml:space="preserve"> </w:t>
      </w:r>
    </w:p>
    <w:p w14:paraId="79D1B4CB" w14:textId="77777777" w:rsidR="00477525" w:rsidRPr="00CE514D" w:rsidRDefault="00477525" w:rsidP="00477525">
      <w:pPr>
        <w:rPr>
          <w:b/>
          <w:bCs/>
          <w:lang w:val="en-GB" w:eastAsia="zh-TW"/>
        </w:rPr>
      </w:pPr>
      <w:r w:rsidRPr="00CE514D">
        <w:rPr>
          <w:b/>
          <w:bCs/>
          <w:lang w:val="en-GB" w:eastAsia="zh-TW"/>
        </w:rPr>
        <w:t>Proposal</w:t>
      </w:r>
      <w:r>
        <w:rPr>
          <w:b/>
          <w:bCs/>
          <w:lang w:val="en-GB" w:eastAsia="zh-TW"/>
        </w:rPr>
        <w:t xml:space="preserve"> 2</w:t>
      </w:r>
      <w:r w:rsidRPr="00CE514D">
        <w:rPr>
          <w:b/>
          <w:bCs/>
          <w:lang w:val="en-GB" w:eastAsia="zh-TW"/>
        </w:rPr>
        <w:t xml:space="preserve">: </w:t>
      </w:r>
      <w:r>
        <w:rPr>
          <w:b/>
          <w:bCs/>
          <w:lang w:val="en-GB" w:eastAsia="zh-TW"/>
        </w:rPr>
        <w:t xml:space="preserve">Send LS to SA1 to inform them that RAN2 did not identify the motivation to introduce new access identifies/access categories for </w:t>
      </w:r>
      <w:proofErr w:type="spellStart"/>
      <w:r>
        <w:rPr>
          <w:b/>
          <w:bCs/>
          <w:lang w:val="en-GB" w:eastAsia="zh-TW"/>
        </w:rPr>
        <w:t>RedCap</w:t>
      </w:r>
      <w:proofErr w:type="spellEnd"/>
      <w:r>
        <w:rPr>
          <w:b/>
          <w:bCs/>
          <w:lang w:val="en-GB" w:eastAsia="zh-TW"/>
        </w:rPr>
        <w:t xml:space="preserve"> UE from RAN2 perspective, and would like to confirm with SA1</w:t>
      </w:r>
      <w:r w:rsidRPr="00CE514D">
        <w:rPr>
          <w:b/>
          <w:bCs/>
          <w:lang w:val="en-GB" w:eastAsia="zh-TW"/>
        </w:rPr>
        <w:t>.</w:t>
      </w:r>
      <w:r>
        <w:rPr>
          <w:b/>
          <w:bCs/>
          <w:lang w:val="en-GB" w:eastAsia="zh-TW"/>
        </w:rPr>
        <w:t xml:space="preserve"> </w:t>
      </w:r>
    </w:p>
    <w:bookmarkEnd w:id="0"/>
    <w:p w14:paraId="7D11BCB0" w14:textId="77777777" w:rsidR="00386B5A" w:rsidRDefault="00386B5A">
      <w:pPr>
        <w:pStyle w:val="Heading1"/>
      </w:pPr>
      <w:r>
        <w:t xml:space="preserve">References </w:t>
      </w:r>
    </w:p>
    <w:p w14:paraId="2C80B056" w14:textId="77777777" w:rsidR="00386B5A" w:rsidRDefault="00386B5A" w:rsidP="003731C2">
      <w:r>
        <w:t xml:space="preserve">[1] </w:t>
      </w:r>
      <w:r w:rsidR="00E315F6" w:rsidRPr="00E315F6">
        <w:t>R2-2008192</w:t>
      </w:r>
      <w:r w:rsidR="00E315F6" w:rsidRPr="00E315F6">
        <w:tab/>
        <w:t>Summary of offline 110 - Identification and access restriction</w:t>
      </w:r>
      <w:r w:rsidR="00E315F6" w:rsidRPr="00E315F6">
        <w:tab/>
        <w:t>Huawei</w:t>
      </w:r>
      <w:r w:rsidR="00E315F6" w:rsidRPr="00E315F6">
        <w:tab/>
      </w:r>
    </w:p>
    <w:p w14:paraId="5FF9AB95" w14:textId="77777777" w:rsidR="0095085C" w:rsidRDefault="0095085C" w:rsidP="003731C2">
      <w:r>
        <w:t xml:space="preserve">[2] </w:t>
      </w:r>
      <w:bookmarkStart w:id="1" w:name="_GoBack"/>
      <w:r w:rsidRPr="0095085C">
        <w:t>R2-200</w:t>
      </w:r>
      <w:r w:rsidR="00E315F6">
        <w:t xml:space="preserve">xxxx </w:t>
      </w:r>
      <w:r w:rsidR="00E315F6" w:rsidRPr="00E315F6">
        <w:t>Summary of email discussion 914 on UE identification and access restrictions (Huawei)</w:t>
      </w:r>
    </w:p>
    <w:p w14:paraId="083852E4" w14:textId="77777777" w:rsidR="00E315F6" w:rsidRDefault="00E315F6" w:rsidP="003731C2">
      <w:r>
        <w:t>[3] RP-201386</w:t>
      </w:r>
      <w:r w:rsidR="004A40D1">
        <w:t xml:space="preserve"> </w:t>
      </w:r>
      <w:proofErr w:type="spellStart"/>
      <w:r w:rsidR="004A40D1">
        <w:t>RedCap</w:t>
      </w:r>
      <w:proofErr w:type="spellEnd"/>
      <w:r w:rsidR="004A40D1">
        <w:t xml:space="preserve"> SID</w:t>
      </w:r>
    </w:p>
    <w:p w14:paraId="73D0AD8C" w14:textId="77777777" w:rsidR="004A40D1" w:rsidRDefault="004A40D1" w:rsidP="003731C2">
      <w:r>
        <w:t>[4] TS24.501</w:t>
      </w:r>
    </w:p>
    <w:p w14:paraId="279EC0F5" w14:textId="77777777" w:rsidR="00F93E15" w:rsidRDefault="00F93E15" w:rsidP="003731C2">
      <w:r>
        <w:t xml:space="preserve">[5] </w:t>
      </w:r>
      <w:r w:rsidRPr="00F93E15">
        <w:t>R2-2010786</w:t>
      </w:r>
      <w:r w:rsidRPr="00F93E15">
        <w:tab/>
        <w:t xml:space="preserve">Summary of offline 113 - </w:t>
      </w:r>
      <w:proofErr w:type="spellStart"/>
      <w:r w:rsidRPr="00F93E15">
        <w:t>RedCap</w:t>
      </w:r>
      <w:proofErr w:type="spellEnd"/>
      <w:r w:rsidRPr="00F93E15">
        <w:t xml:space="preserve"> identification and access restrictions</w:t>
      </w:r>
      <w:r w:rsidRPr="00F93E15">
        <w:tab/>
        <w:t>Huawei</w:t>
      </w:r>
      <w:bookmarkEnd w:id="1"/>
    </w:p>
    <w:sectPr w:rsidR="00F93E15">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947581" w14:textId="77777777" w:rsidR="00C37AA8" w:rsidRDefault="00C37AA8" w:rsidP="000830F2">
      <w:pPr>
        <w:spacing w:after="0"/>
      </w:pPr>
      <w:r>
        <w:separator/>
      </w:r>
    </w:p>
  </w:endnote>
  <w:endnote w:type="continuationSeparator" w:id="0">
    <w:p w14:paraId="059A5BC2" w14:textId="77777777" w:rsidR="00000000" w:rsidRDefault="008448D1">
      <w:pPr>
        <w:spacing w:after="0"/>
      </w:pPr>
    </w:p>
  </w:endnote>
  <w:endnote w:type="continuationNotice" w:id="1">
    <w:p w14:paraId="53EAB571" w14:textId="77777777" w:rsidR="00C37AA8" w:rsidRDefault="00C37AA8" w:rsidP="000830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Ì¨¨??"/>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7566B" w14:textId="77777777" w:rsidR="009C66A2" w:rsidRDefault="009C66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2BC0A" w14:textId="77777777" w:rsidR="009C66A2" w:rsidRDefault="005A7BD5">
    <w:pPr>
      <w:pStyle w:val="Footer"/>
    </w:pPr>
    <w:r>
      <w:rPr>
        <w:noProof/>
      </w:rPr>
      <mc:AlternateContent>
        <mc:Choice Requires="wps">
          <w:drawing>
            <wp:anchor distT="0" distB="0" distL="114300" distR="114300" simplePos="0" relativeHeight="251657728" behindDoc="0" locked="0" layoutInCell="0" allowOverlap="1" wp14:anchorId="5F4027C1" wp14:editId="3B420CE7">
              <wp:simplePos x="0" y="0"/>
              <wp:positionH relativeFrom="page">
                <wp:posOffset>0</wp:posOffset>
              </wp:positionH>
              <wp:positionV relativeFrom="page">
                <wp:posOffset>9594215</wp:posOffset>
              </wp:positionV>
              <wp:extent cx="7772400" cy="273685"/>
              <wp:effectExtent l="0" t="2540" r="0" b="0"/>
              <wp:wrapNone/>
              <wp:docPr id="1" name="MSIPCM2cbd4b3292e5fa170f90e732" descr="{&quot;HashCode&quot;:-1699574231,&quot;Height&quot;:792.0,&quot;Width&quot;:612.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AFA447" w14:textId="77777777" w:rsidR="009C66A2" w:rsidRPr="000830F2" w:rsidRDefault="009C66A2" w:rsidP="000830F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2cbd4b3292e5fa170f90e732" o:spid="_x0000_s1026" type="#_x0000_t202" alt="{&quot;HashCode&quot;:-1699574231,&quot;Height&quot;:792.0,&quot;Width&quot;:612.0,&quot;Placement&quot;:&quot;Footer&quot;,&quot;Index&quot;:&quot;Primary&quot;,&quot;Section&quot;:1,&quot;Top&quot;:0.0,&quot;Left&quot;:0.0}" style="position:absolute;margin-left:0;margin-top:755.45pt;width:612pt;height:21.5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" o:allowincell="f" filled="f" stroked="f">
              <v:textbox inset="20pt,0,,0">
                <w:txbxContent>
                  <w:p w:rsidR="009C66A2" w:rsidRPr="000830F2" w:rsidRDefault="009C66A2" w:rsidP="000830F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B66130" w14:textId="77777777" w:rsidR="009C66A2" w:rsidRDefault="009C66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BB1853" w14:textId="77777777" w:rsidR="00C37AA8" w:rsidRDefault="00C37AA8" w:rsidP="000830F2">
      <w:pPr>
        <w:spacing w:after="0"/>
      </w:pPr>
      <w:r>
        <w:separator/>
      </w:r>
    </w:p>
  </w:footnote>
  <w:footnote w:type="continuationSeparator" w:id="0">
    <w:p w14:paraId="1ED4EA74" w14:textId="77777777" w:rsidR="00000000" w:rsidRDefault="008448D1">
      <w:pPr>
        <w:spacing w:after="0"/>
      </w:pPr>
    </w:p>
  </w:footnote>
  <w:footnote w:type="continuationNotice" w:id="1">
    <w:p w14:paraId="56099B37" w14:textId="77777777" w:rsidR="00C37AA8" w:rsidRDefault="00C37AA8" w:rsidP="000830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56351" w14:textId="77777777" w:rsidR="009C66A2" w:rsidRDefault="009C66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B58AA" w14:textId="77777777" w:rsidR="009C66A2" w:rsidRDefault="009C66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C18CF" w14:textId="77777777" w:rsidR="009C66A2" w:rsidRDefault="009C66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B7D9E"/>
    <w:multiLevelType w:val="multilevel"/>
    <w:tmpl w:val="0BDB7D9E"/>
    <w:lvl w:ilvl="0">
      <w:start w:val="1"/>
      <w:numFmt w:val="bullet"/>
      <w:lvlText w:val=""/>
      <w:lvlJc w:val="left"/>
      <w:pPr>
        <w:ind w:left="360" w:hanging="360"/>
      </w:pPr>
      <w:rPr>
        <w:rFonts w:ascii="Symbol" w:hAnsi="Symbol" w:hint="default"/>
      </w:rPr>
    </w:lvl>
    <w:lvl w:ilvl="1">
      <w:start w:val="1"/>
      <w:numFmt w:val="bullet"/>
      <w:pStyle w:val="Body-1"/>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1631781D"/>
    <w:multiLevelType w:val="hybridMultilevel"/>
    <w:tmpl w:val="DC124B10"/>
    <w:lvl w:ilvl="0" w:tplc="7EDC47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SimSun" w:hAnsi="Calibri" w:cs="Calibri" w:hint="default"/>
        <w:lang w:val="en-US"/>
      </w:rPr>
    </w:lvl>
    <w:lvl w:ilvl="2">
      <w:start w:val="10"/>
      <w:numFmt w:val="bullet"/>
      <w:pStyle w:val="References"/>
      <w:lvlText w:val="-"/>
      <w:lvlJc w:val="left"/>
      <w:pPr>
        <w:ind w:left="1260" w:hanging="360"/>
      </w:pPr>
      <w:rPr>
        <w:rFonts w:ascii="Calibri" w:eastAsia="SimSun" w:hAnsi="Calibri" w:cs="Calibri" w:hint="default"/>
      </w:rPr>
    </w:lvl>
    <w:lvl w:ilvl="3">
      <w:start w:val="1"/>
      <w:numFmt w:val="bullet"/>
      <w:pStyle w:val="TAH"/>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2694DBB"/>
    <w:multiLevelType w:val="hybridMultilevel"/>
    <w:tmpl w:val="7EECC5B0"/>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EF44E3"/>
    <w:multiLevelType w:val="multilevel"/>
    <w:tmpl w:val="32EF44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7B60850"/>
    <w:multiLevelType w:val="hybridMultilevel"/>
    <w:tmpl w:val="112C1B3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E017D64"/>
    <w:multiLevelType w:val="multilevel"/>
    <w:tmpl w:val="3E017D64"/>
    <w:lvl w:ilvl="0">
      <w:start w:val="1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B82013A"/>
    <w:multiLevelType w:val="hybridMultilevel"/>
    <w:tmpl w:val="EA18253A"/>
    <w:lvl w:ilvl="0" w:tplc="E47048C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F44A7"/>
    <w:multiLevelType w:val="multilevel"/>
    <w:tmpl w:val="521F44A7"/>
    <w:lvl w:ilvl="0">
      <w:start w:val="1"/>
      <w:numFmt w:val="bullet"/>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CA544A"/>
    <w:multiLevelType w:val="singleLevel"/>
    <w:tmpl w:val="52CA544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BB44FE3"/>
    <w:multiLevelType w:val="multilevel"/>
    <w:tmpl w:val="5BB44F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69BF0803"/>
    <w:multiLevelType w:val="hybridMultilevel"/>
    <w:tmpl w:val="D6AC2254"/>
    <w:lvl w:ilvl="0" w:tplc="B44C6242">
      <w:start w:val="1"/>
      <w:numFmt w:val="decimal"/>
      <w:lvlText w:val="%1."/>
      <w:lvlJc w:val="left"/>
      <w:pPr>
        <w:ind w:left="1619" w:hanging="360"/>
      </w:pPr>
      <w:rPr>
        <w:rFonts w:hint="default"/>
      </w:rPr>
    </w:lvl>
    <w:lvl w:ilvl="1" w:tplc="4DA2B89C">
      <w:start w:val="1"/>
      <w:numFmt w:val="lowerLetter"/>
      <w:lvlText w:val="%2."/>
      <w:lvlJc w:val="left"/>
      <w:pPr>
        <w:ind w:left="2339" w:hanging="360"/>
      </w:pPr>
      <w:rPr>
        <w:rFonts w:ascii="Arial" w:eastAsia="MS Mincho" w:hAnsi="Arial" w:cs="Times New Roman"/>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num" w:pos="360"/>
        </w:tabs>
        <w:ind w:left="360" w:hanging="360"/>
      </w:pPr>
      <w:rPr>
        <w:rFonts w:ascii="Symbol" w:hAnsi="Symbol" w:hint="default"/>
        <w:b/>
        <w:i w:val="0"/>
        <w:color w:val="auto"/>
        <w:sz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abstractNum w:abstractNumId="18" w15:restartNumberingAfterBreak="0">
    <w:nsid w:val="7B460D7C"/>
    <w:multiLevelType w:val="multilevel"/>
    <w:tmpl w:val="7B460D7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D211EE4"/>
    <w:multiLevelType w:val="singleLevel"/>
    <w:tmpl w:val="7D211EE4"/>
    <w:lvl w:ilvl="0">
      <w:start w:val="1"/>
      <w:numFmt w:val="decimal"/>
      <w:pStyle w:val="Recommend-1"/>
      <w:lvlText w:val="Proposal %1."/>
      <w:lvlJc w:val="left"/>
      <w:pPr>
        <w:ind w:left="360" w:hanging="360"/>
      </w:pPr>
      <w:rPr>
        <w:rFonts w:hint="default"/>
        <w:b/>
        <w:i w:val="0"/>
      </w:rPr>
    </w:lvl>
  </w:abstractNum>
  <w:num w:numId="1">
    <w:abstractNumId w:val="7"/>
  </w:num>
  <w:num w:numId="2">
    <w:abstractNumId w:val="11"/>
  </w:num>
  <w:num w:numId="3">
    <w:abstractNumId w:val="10"/>
  </w:num>
  <w:num w:numId="4">
    <w:abstractNumId w:val="19"/>
  </w:num>
  <w:num w:numId="5">
    <w:abstractNumId w:val="3"/>
  </w:num>
  <w:num w:numId="6">
    <w:abstractNumId w:val="0"/>
  </w:num>
  <w:num w:numId="7">
    <w:abstractNumId w:val="2"/>
  </w:num>
  <w:num w:numId="8">
    <w:abstractNumId w:val="14"/>
  </w:num>
  <w:num w:numId="9">
    <w:abstractNumId w:val="17"/>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5"/>
  </w:num>
  <w:num w:numId="13">
    <w:abstractNumId w:val="9"/>
  </w:num>
  <w:num w:numId="14">
    <w:abstractNumId w:val="6"/>
  </w:num>
  <w:num w:numId="15">
    <w:abstractNumId w:val="18"/>
  </w:num>
  <w:num w:numId="16">
    <w:abstractNumId w:val="12"/>
  </w:num>
  <w:num w:numId="17">
    <w:abstractNumId w:val="16"/>
  </w:num>
  <w:num w:numId="18">
    <w:abstractNumId w:val="8"/>
  </w:num>
  <w:num w:numId="19">
    <w:abstractNumId w:val="4"/>
  </w:num>
  <w:num w:numId="20">
    <w:abstractNumId w:val="5"/>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trackRevisions/>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YzM7Qwt7SwMDEAAiUdpeDU4uLM/DyQAsNaAELhLgssAAAA"/>
  </w:docVars>
  <w:rsids>
    <w:rsidRoot w:val="00F27DE7"/>
    <w:rsid w:val="0000125A"/>
    <w:rsid w:val="00003C98"/>
    <w:rsid w:val="0000565D"/>
    <w:rsid w:val="00006B42"/>
    <w:rsid w:val="00010549"/>
    <w:rsid w:val="00010A0B"/>
    <w:rsid w:val="00012301"/>
    <w:rsid w:val="00012731"/>
    <w:rsid w:val="000143B2"/>
    <w:rsid w:val="000168E4"/>
    <w:rsid w:val="00021763"/>
    <w:rsid w:val="000236CC"/>
    <w:rsid w:val="00023DB2"/>
    <w:rsid w:val="000246BF"/>
    <w:rsid w:val="000254CE"/>
    <w:rsid w:val="00026A37"/>
    <w:rsid w:val="00031BD3"/>
    <w:rsid w:val="000328BB"/>
    <w:rsid w:val="0003291B"/>
    <w:rsid w:val="00032F9E"/>
    <w:rsid w:val="00034373"/>
    <w:rsid w:val="00035A6F"/>
    <w:rsid w:val="00037D3C"/>
    <w:rsid w:val="00041CCC"/>
    <w:rsid w:val="00041F80"/>
    <w:rsid w:val="0004367D"/>
    <w:rsid w:val="00043C24"/>
    <w:rsid w:val="00045F01"/>
    <w:rsid w:val="0004667E"/>
    <w:rsid w:val="0004752B"/>
    <w:rsid w:val="00050EE6"/>
    <w:rsid w:val="000511A6"/>
    <w:rsid w:val="00051D7F"/>
    <w:rsid w:val="00051F4E"/>
    <w:rsid w:val="00052CDC"/>
    <w:rsid w:val="000533B6"/>
    <w:rsid w:val="000544B9"/>
    <w:rsid w:val="00056084"/>
    <w:rsid w:val="00056147"/>
    <w:rsid w:val="00061A41"/>
    <w:rsid w:val="00062093"/>
    <w:rsid w:val="00062D14"/>
    <w:rsid w:val="0006385A"/>
    <w:rsid w:val="00063996"/>
    <w:rsid w:val="00064124"/>
    <w:rsid w:val="00064A8D"/>
    <w:rsid w:val="00066129"/>
    <w:rsid w:val="00066962"/>
    <w:rsid w:val="0007083A"/>
    <w:rsid w:val="00071B0C"/>
    <w:rsid w:val="00071BE4"/>
    <w:rsid w:val="00073E53"/>
    <w:rsid w:val="000741AE"/>
    <w:rsid w:val="000758A8"/>
    <w:rsid w:val="00076036"/>
    <w:rsid w:val="00082C7D"/>
    <w:rsid w:val="000830F2"/>
    <w:rsid w:val="00083BE4"/>
    <w:rsid w:val="000840D8"/>
    <w:rsid w:val="00085FB8"/>
    <w:rsid w:val="0008600D"/>
    <w:rsid w:val="00090D10"/>
    <w:rsid w:val="0009281C"/>
    <w:rsid w:val="00093BCA"/>
    <w:rsid w:val="00093F89"/>
    <w:rsid w:val="00094CFD"/>
    <w:rsid w:val="00096C3D"/>
    <w:rsid w:val="00097223"/>
    <w:rsid w:val="0009790F"/>
    <w:rsid w:val="000A1298"/>
    <w:rsid w:val="000A3D1A"/>
    <w:rsid w:val="000A3FAC"/>
    <w:rsid w:val="000A5038"/>
    <w:rsid w:val="000A5E56"/>
    <w:rsid w:val="000A7B28"/>
    <w:rsid w:val="000B01D8"/>
    <w:rsid w:val="000B1BB7"/>
    <w:rsid w:val="000B2775"/>
    <w:rsid w:val="000B333D"/>
    <w:rsid w:val="000B4AE4"/>
    <w:rsid w:val="000B57C6"/>
    <w:rsid w:val="000B6948"/>
    <w:rsid w:val="000B6CC0"/>
    <w:rsid w:val="000C1657"/>
    <w:rsid w:val="000C4640"/>
    <w:rsid w:val="000C643A"/>
    <w:rsid w:val="000C76EE"/>
    <w:rsid w:val="000C7989"/>
    <w:rsid w:val="000C7B42"/>
    <w:rsid w:val="000D06B8"/>
    <w:rsid w:val="000D08C1"/>
    <w:rsid w:val="000D0DA4"/>
    <w:rsid w:val="000D1491"/>
    <w:rsid w:val="000D1EB6"/>
    <w:rsid w:val="000D2FA3"/>
    <w:rsid w:val="000D5158"/>
    <w:rsid w:val="000D5930"/>
    <w:rsid w:val="000D663E"/>
    <w:rsid w:val="000D754E"/>
    <w:rsid w:val="000E041A"/>
    <w:rsid w:val="000E0AE7"/>
    <w:rsid w:val="000E17BE"/>
    <w:rsid w:val="000E1AEF"/>
    <w:rsid w:val="000E2AAE"/>
    <w:rsid w:val="000E3856"/>
    <w:rsid w:val="000E3B53"/>
    <w:rsid w:val="000E3BB1"/>
    <w:rsid w:val="000E6B2F"/>
    <w:rsid w:val="000E7001"/>
    <w:rsid w:val="000E7DD0"/>
    <w:rsid w:val="000F03E8"/>
    <w:rsid w:val="000F072F"/>
    <w:rsid w:val="000F11D1"/>
    <w:rsid w:val="000F24B2"/>
    <w:rsid w:val="000F26FA"/>
    <w:rsid w:val="000F2CE9"/>
    <w:rsid w:val="000F3DD9"/>
    <w:rsid w:val="000F43C6"/>
    <w:rsid w:val="000F464B"/>
    <w:rsid w:val="000F506D"/>
    <w:rsid w:val="000F5170"/>
    <w:rsid w:val="000F5B2B"/>
    <w:rsid w:val="000F7871"/>
    <w:rsid w:val="000F7D6F"/>
    <w:rsid w:val="000F7F48"/>
    <w:rsid w:val="001011C1"/>
    <w:rsid w:val="00102BD8"/>
    <w:rsid w:val="00104CA8"/>
    <w:rsid w:val="0010731F"/>
    <w:rsid w:val="001078D4"/>
    <w:rsid w:val="0011027F"/>
    <w:rsid w:val="00111A22"/>
    <w:rsid w:val="00113275"/>
    <w:rsid w:val="00114DA2"/>
    <w:rsid w:val="00115E34"/>
    <w:rsid w:val="00117AD4"/>
    <w:rsid w:val="00117C69"/>
    <w:rsid w:val="00117D49"/>
    <w:rsid w:val="00120321"/>
    <w:rsid w:val="00120527"/>
    <w:rsid w:val="001210E2"/>
    <w:rsid w:val="001237A0"/>
    <w:rsid w:val="001239B1"/>
    <w:rsid w:val="0012449C"/>
    <w:rsid w:val="00124562"/>
    <w:rsid w:val="001245AC"/>
    <w:rsid w:val="00125685"/>
    <w:rsid w:val="00125C55"/>
    <w:rsid w:val="00130E05"/>
    <w:rsid w:val="001328BB"/>
    <w:rsid w:val="00134172"/>
    <w:rsid w:val="0013478B"/>
    <w:rsid w:val="00135E56"/>
    <w:rsid w:val="0013684B"/>
    <w:rsid w:val="00136DED"/>
    <w:rsid w:val="0014138B"/>
    <w:rsid w:val="00141DE9"/>
    <w:rsid w:val="00142CBD"/>
    <w:rsid w:val="00144313"/>
    <w:rsid w:val="001458F1"/>
    <w:rsid w:val="00145B50"/>
    <w:rsid w:val="00146080"/>
    <w:rsid w:val="001479AC"/>
    <w:rsid w:val="00147CCA"/>
    <w:rsid w:val="0015021A"/>
    <w:rsid w:val="00151E0B"/>
    <w:rsid w:val="001521C0"/>
    <w:rsid w:val="001531C3"/>
    <w:rsid w:val="00154A55"/>
    <w:rsid w:val="0015748C"/>
    <w:rsid w:val="00157510"/>
    <w:rsid w:val="00157A94"/>
    <w:rsid w:val="00160135"/>
    <w:rsid w:val="00160729"/>
    <w:rsid w:val="00161773"/>
    <w:rsid w:val="001631DC"/>
    <w:rsid w:val="00163203"/>
    <w:rsid w:val="00164260"/>
    <w:rsid w:val="00164A0E"/>
    <w:rsid w:val="00165132"/>
    <w:rsid w:val="00167730"/>
    <w:rsid w:val="00167AB5"/>
    <w:rsid w:val="00170893"/>
    <w:rsid w:val="001717EE"/>
    <w:rsid w:val="00171FE8"/>
    <w:rsid w:val="00173A3E"/>
    <w:rsid w:val="00174262"/>
    <w:rsid w:val="001746AE"/>
    <w:rsid w:val="00174F29"/>
    <w:rsid w:val="00175118"/>
    <w:rsid w:val="001758FD"/>
    <w:rsid w:val="0017693F"/>
    <w:rsid w:val="0018310A"/>
    <w:rsid w:val="001857F4"/>
    <w:rsid w:val="0018599D"/>
    <w:rsid w:val="00187872"/>
    <w:rsid w:val="0019084B"/>
    <w:rsid w:val="0019098A"/>
    <w:rsid w:val="00191815"/>
    <w:rsid w:val="0019372A"/>
    <w:rsid w:val="00193FA9"/>
    <w:rsid w:val="0019423F"/>
    <w:rsid w:val="00194E98"/>
    <w:rsid w:val="00197B36"/>
    <w:rsid w:val="001A2400"/>
    <w:rsid w:val="001A4366"/>
    <w:rsid w:val="001A530B"/>
    <w:rsid w:val="001B00A3"/>
    <w:rsid w:val="001B0411"/>
    <w:rsid w:val="001B08B0"/>
    <w:rsid w:val="001B2311"/>
    <w:rsid w:val="001B2648"/>
    <w:rsid w:val="001B3FB9"/>
    <w:rsid w:val="001B76A7"/>
    <w:rsid w:val="001B790C"/>
    <w:rsid w:val="001B7C8B"/>
    <w:rsid w:val="001C0257"/>
    <w:rsid w:val="001C0E87"/>
    <w:rsid w:val="001C22DB"/>
    <w:rsid w:val="001C2579"/>
    <w:rsid w:val="001C27D8"/>
    <w:rsid w:val="001C3BF5"/>
    <w:rsid w:val="001C5009"/>
    <w:rsid w:val="001C6018"/>
    <w:rsid w:val="001C65AB"/>
    <w:rsid w:val="001C777F"/>
    <w:rsid w:val="001C7855"/>
    <w:rsid w:val="001C7FED"/>
    <w:rsid w:val="001D008A"/>
    <w:rsid w:val="001D07FB"/>
    <w:rsid w:val="001D217E"/>
    <w:rsid w:val="001D3A2C"/>
    <w:rsid w:val="001D45BC"/>
    <w:rsid w:val="001D5B96"/>
    <w:rsid w:val="001D7644"/>
    <w:rsid w:val="001E05FD"/>
    <w:rsid w:val="001E0F97"/>
    <w:rsid w:val="001E21FF"/>
    <w:rsid w:val="001E2A6B"/>
    <w:rsid w:val="001E369E"/>
    <w:rsid w:val="001E62B9"/>
    <w:rsid w:val="001E6786"/>
    <w:rsid w:val="001E6F3A"/>
    <w:rsid w:val="001F02B0"/>
    <w:rsid w:val="001F0890"/>
    <w:rsid w:val="001F3EBE"/>
    <w:rsid w:val="001F56A0"/>
    <w:rsid w:val="001F6DBB"/>
    <w:rsid w:val="002011CE"/>
    <w:rsid w:val="00201B8F"/>
    <w:rsid w:val="00201C00"/>
    <w:rsid w:val="00205C92"/>
    <w:rsid w:val="00206778"/>
    <w:rsid w:val="002075FB"/>
    <w:rsid w:val="002116B7"/>
    <w:rsid w:val="00214065"/>
    <w:rsid w:val="00214D8B"/>
    <w:rsid w:val="00216990"/>
    <w:rsid w:val="00216CE6"/>
    <w:rsid w:val="00216E10"/>
    <w:rsid w:val="0021778A"/>
    <w:rsid w:val="00220DFC"/>
    <w:rsid w:val="00221134"/>
    <w:rsid w:val="00221E4C"/>
    <w:rsid w:val="00224C8F"/>
    <w:rsid w:val="00226109"/>
    <w:rsid w:val="00227ACE"/>
    <w:rsid w:val="0023031D"/>
    <w:rsid w:val="00230D3D"/>
    <w:rsid w:val="002317BA"/>
    <w:rsid w:val="0023198E"/>
    <w:rsid w:val="00232203"/>
    <w:rsid w:val="002360DC"/>
    <w:rsid w:val="0023635B"/>
    <w:rsid w:val="00237B87"/>
    <w:rsid w:val="002401FC"/>
    <w:rsid w:val="0024076A"/>
    <w:rsid w:val="0024100E"/>
    <w:rsid w:val="00241B43"/>
    <w:rsid w:val="00242056"/>
    <w:rsid w:val="00242867"/>
    <w:rsid w:val="00242E18"/>
    <w:rsid w:val="00242FA3"/>
    <w:rsid w:val="00244776"/>
    <w:rsid w:val="002463B4"/>
    <w:rsid w:val="002465FB"/>
    <w:rsid w:val="002477D3"/>
    <w:rsid w:val="00251072"/>
    <w:rsid w:val="002526DA"/>
    <w:rsid w:val="00252BAC"/>
    <w:rsid w:val="0025559D"/>
    <w:rsid w:val="002576D0"/>
    <w:rsid w:val="00257DD2"/>
    <w:rsid w:val="002656E7"/>
    <w:rsid w:val="00265B3B"/>
    <w:rsid w:val="0026661C"/>
    <w:rsid w:val="00270FD5"/>
    <w:rsid w:val="00271182"/>
    <w:rsid w:val="002719BB"/>
    <w:rsid w:val="00272645"/>
    <w:rsid w:val="00274240"/>
    <w:rsid w:val="00274330"/>
    <w:rsid w:val="00274473"/>
    <w:rsid w:val="00277278"/>
    <w:rsid w:val="002803E1"/>
    <w:rsid w:val="00280ADA"/>
    <w:rsid w:val="002815A1"/>
    <w:rsid w:val="0028325E"/>
    <w:rsid w:val="00283431"/>
    <w:rsid w:val="002842A9"/>
    <w:rsid w:val="00284EEF"/>
    <w:rsid w:val="002850C2"/>
    <w:rsid w:val="00285431"/>
    <w:rsid w:val="00286117"/>
    <w:rsid w:val="002874D2"/>
    <w:rsid w:val="0029097F"/>
    <w:rsid w:val="002925ED"/>
    <w:rsid w:val="002953F2"/>
    <w:rsid w:val="00297ADA"/>
    <w:rsid w:val="00297B87"/>
    <w:rsid w:val="00297CF7"/>
    <w:rsid w:val="002A0094"/>
    <w:rsid w:val="002A1768"/>
    <w:rsid w:val="002A2086"/>
    <w:rsid w:val="002A38AB"/>
    <w:rsid w:val="002A469A"/>
    <w:rsid w:val="002A49AC"/>
    <w:rsid w:val="002A50AB"/>
    <w:rsid w:val="002A5605"/>
    <w:rsid w:val="002A59AC"/>
    <w:rsid w:val="002A7518"/>
    <w:rsid w:val="002B01D0"/>
    <w:rsid w:val="002B260E"/>
    <w:rsid w:val="002B2BA7"/>
    <w:rsid w:val="002B329C"/>
    <w:rsid w:val="002B6045"/>
    <w:rsid w:val="002B6500"/>
    <w:rsid w:val="002B666A"/>
    <w:rsid w:val="002B6948"/>
    <w:rsid w:val="002B75A6"/>
    <w:rsid w:val="002B7701"/>
    <w:rsid w:val="002C13DD"/>
    <w:rsid w:val="002C5E6E"/>
    <w:rsid w:val="002C6B38"/>
    <w:rsid w:val="002C7067"/>
    <w:rsid w:val="002C7874"/>
    <w:rsid w:val="002D07D6"/>
    <w:rsid w:val="002D11A0"/>
    <w:rsid w:val="002D21A2"/>
    <w:rsid w:val="002D2316"/>
    <w:rsid w:val="002D2D15"/>
    <w:rsid w:val="002D38CB"/>
    <w:rsid w:val="002D3C51"/>
    <w:rsid w:val="002D4332"/>
    <w:rsid w:val="002D4B26"/>
    <w:rsid w:val="002D5659"/>
    <w:rsid w:val="002D5BA0"/>
    <w:rsid w:val="002D7901"/>
    <w:rsid w:val="002E040D"/>
    <w:rsid w:val="002E2E8D"/>
    <w:rsid w:val="002E38EA"/>
    <w:rsid w:val="002F0103"/>
    <w:rsid w:val="002F0ADF"/>
    <w:rsid w:val="002F21B6"/>
    <w:rsid w:val="002F7026"/>
    <w:rsid w:val="002F76BA"/>
    <w:rsid w:val="002F79B5"/>
    <w:rsid w:val="00300941"/>
    <w:rsid w:val="00303193"/>
    <w:rsid w:val="003035B9"/>
    <w:rsid w:val="00303E2C"/>
    <w:rsid w:val="00303F6F"/>
    <w:rsid w:val="003058F0"/>
    <w:rsid w:val="003060A0"/>
    <w:rsid w:val="0030615C"/>
    <w:rsid w:val="00307D7A"/>
    <w:rsid w:val="00311187"/>
    <w:rsid w:val="00311571"/>
    <w:rsid w:val="00311F2A"/>
    <w:rsid w:val="00311F59"/>
    <w:rsid w:val="0031288D"/>
    <w:rsid w:val="003149C2"/>
    <w:rsid w:val="0031708B"/>
    <w:rsid w:val="00317C94"/>
    <w:rsid w:val="00320726"/>
    <w:rsid w:val="00320769"/>
    <w:rsid w:val="0032086C"/>
    <w:rsid w:val="00321ABE"/>
    <w:rsid w:val="00321E8E"/>
    <w:rsid w:val="0032350B"/>
    <w:rsid w:val="00325705"/>
    <w:rsid w:val="0032628A"/>
    <w:rsid w:val="00327B0E"/>
    <w:rsid w:val="00330C24"/>
    <w:rsid w:val="003318C5"/>
    <w:rsid w:val="0033219F"/>
    <w:rsid w:val="003321EB"/>
    <w:rsid w:val="00333299"/>
    <w:rsid w:val="003335CA"/>
    <w:rsid w:val="00334363"/>
    <w:rsid w:val="00336024"/>
    <w:rsid w:val="00336967"/>
    <w:rsid w:val="00337ED9"/>
    <w:rsid w:val="00340C8E"/>
    <w:rsid w:val="00344A8A"/>
    <w:rsid w:val="00345848"/>
    <w:rsid w:val="003461CB"/>
    <w:rsid w:val="003470DB"/>
    <w:rsid w:val="003475D6"/>
    <w:rsid w:val="00347C4F"/>
    <w:rsid w:val="003529F5"/>
    <w:rsid w:val="0035341B"/>
    <w:rsid w:val="00353F0B"/>
    <w:rsid w:val="003550AC"/>
    <w:rsid w:val="00355361"/>
    <w:rsid w:val="00355D2B"/>
    <w:rsid w:val="00357F2F"/>
    <w:rsid w:val="003600E2"/>
    <w:rsid w:val="0036490D"/>
    <w:rsid w:val="00365484"/>
    <w:rsid w:val="00365D03"/>
    <w:rsid w:val="003666F7"/>
    <w:rsid w:val="00367839"/>
    <w:rsid w:val="00371719"/>
    <w:rsid w:val="00372643"/>
    <w:rsid w:val="00372EB5"/>
    <w:rsid w:val="003731C2"/>
    <w:rsid w:val="00373F8A"/>
    <w:rsid w:val="00374324"/>
    <w:rsid w:val="003822E5"/>
    <w:rsid w:val="00382DAC"/>
    <w:rsid w:val="00383E67"/>
    <w:rsid w:val="00384115"/>
    <w:rsid w:val="003849F0"/>
    <w:rsid w:val="00385503"/>
    <w:rsid w:val="00385BBD"/>
    <w:rsid w:val="00386617"/>
    <w:rsid w:val="00386B5A"/>
    <w:rsid w:val="0039415A"/>
    <w:rsid w:val="003945C7"/>
    <w:rsid w:val="00396BFC"/>
    <w:rsid w:val="00397F18"/>
    <w:rsid w:val="003A0E21"/>
    <w:rsid w:val="003A2DFB"/>
    <w:rsid w:val="003A57A0"/>
    <w:rsid w:val="003A71D6"/>
    <w:rsid w:val="003A7F86"/>
    <w:rsid w:val="003B104E"/>
    <w:rsid w:val="003B1651"/>
    <w:rsid w:val="003B283E"/>
    <w:rsid w:val="003B3B6E"/>
    <w:rsid w:val="003B4E90"/>
    <w:rsid w:val="003B614E"/>
    <w:rsid w:val="003B6186"/>
    <w:rsid w:val="003B643C"/>
    <w:rsid w:val="003B756C"/>
    <w:rsid w:val="003B75CF"/>
    <w:rsid w:val="003C004F"/>
    <w:rsid w:val="003C0C8A"/>
    <w:rsid w:val="003C1EAA"/>
    <w:rsid w:val="003C32F7"/>
    <w:rsid w:val="003C356F"/>
    <w:rsid w:val="003C417F"/>
    <w:rsid w:val="003C5013"/>
    <w:rsid w:val="003C5A92"/>
    <w:rsid w:val="003C5B4B"/>
    <w:rsid w:val="003C619E"/>
    <w:rsid w:val="003C7834"/>
    <w:rsid w:val="003D1092"/>
    <w:rsid w:val="003D130F"/>
    <w:rsid w:val="003D1526"/>
    <w:rsid w:val="003D1622"/>
    <w:rsid w:val="003D1777"/>
    <w:rsid w:val="003D2BD7"/>
    <w:rsid w:val="003D5BED"/>
    <w:rsid w:val="003D5DEE"/>
    <w:rsid w:val="003D71E1"/>
    <w:rsid w:val="003E0F9E"/>
    <w:rsid w:val="003E1A48"/>
    <w:rsid w:val="003E2D6B"/>
    <w:rsid w:val="003E3972"/>
    <w:rsid w:val="003E4EAC"/>
    <w:rsid w:val="003E565C"/>
    <w:rsid w:val="003E625E"/>
    <w:rsid w:val="003E73F7"/>
    <w:rsid w:val="003F0E4E"/>
    <w:rsid w:val="003F1689"/>
    <w:rsid w:val="003F1CF9"/>
    <w:rsid w:val="003F4F82"/>
    <w:rsid w:val="003F68F9"/>
    <w:rsid w:val="0040151E"/>
    <w:rsid w:val="0040275B"/>
    <w:rsid w:val="00403C22"/>
    <w:rsid w:val="0040448B"/>
    <w:rsid w:val="004054DB"/>
    <w:rsid w:val="004102E4"/>
    <w:rsid w:val="004104F5"/>
    <w:rsid w:val="00410838"/>
    <w:rsid w:val="00410DFD"/>
    <w:rsid w:val="00411D9A"/>
    <w:rsid w:val="00412031"/>
    <w:rsid w:val="00414249"/>
    <w:rsid w:val="00415569"/>
    <w:rsid w:val="00415C5B"/>
    <w:rsid w:val="00415DD2"/>
    <w:rsid w:val="00416B05"/>
    <w:rsid w:val="0041723B"/>
    <w:rsid w:val="004175FF"/>
    <w:rsid w:val="0042082D"/>
    <w:rsid w:val="00423819"/>
    <w:rsid w:val="004243A6"/>
    <w:rsid w:val="004252E1"/>
    <w:rsid w:val="004271EB"/>
    <w:rsid w:val="00430B1E"/>
    <w:rsid w:val="00431F4F"/>
    <w:rsid w:val="004320B2"/>
    <w:rsid w:val="004325A4"/>
    <w:rsid w:val="004334C4"/>
    <w:rsid w:val="00433BBE"/>
    <w:rsid w:val="00434240"/>
    <w:rsid w:val="00436394"/>
    <w:rsid w:val="00440AC3"/>
    <w:rsid w:val="00443BBA"/>
    <w:rsid w:val="00444BE8"/>
    <w:rsid w:val="004452B1"/>
    <w:rsid w:val="004452DC"/>
    <w:rsid w:val="00446E07"/>
    <w:rsid w:val="00447073"/>
    <w:rsid w:val="00447A33"/>
    <w:rsid w:val="00451C7C"/>
    <w:rsid w:val="0045282F"/>
    <w:rsid w:val="00452C95"/>
    <w:rsid w:val="0045494A"/>
    <w:rsid w:val="004572F4"/>
    <w:rsid w:val="004605A6"/>
    <w:rsid w:val="004609A3"/>
    <w:rsid w:val="0046141B"/>
    <w:rsid w:val="004623DA"/>
    <w:rsid w:val="004627B9"/>
    <w:rsid w:val="00462D34"/>
    <w:rsid w:val="00464359"/>
    <w:rsid w:val="00464C9C"/>
    <w:rsid w:val="00467194"/>
    <w:rsid w:val="004676F2"/>
    <w:rsid w:val="00467FEE"/>
    <w:rsid w:val="00474C7B"/>
    <w:rsid w:val="00474F1D"/>
    <w:rsid w:val="00477525"/>
    <w:rsid w:val="00481D37"/>
    <w:rsid w:val="004826B7"/>
    <w:rsid w:val="00483D89"/>
    <w:rsid w:val="004870CF"/>
    <w:rsid w:val="0048719B"/>
    <w:rsid w:val="0048793D"/>
    <w:rsid w:val="00490F0F"/>
    <w:rsid w:val="00491780"/>
    <w:rsid w:val="0049264E"/>
    <w:rsid w:val="00495910"/>
    <w:rsid w:val="004963CB"/>
    <w:rsid w:val="00496E86"/>
    <w:rsid w:val="00497F25"/>
    <w:rsid w:val="004A0A32"/>
    <w:rsid w:val="004A1AC5"/>
    <w:rsid w:val="004A3214"/>
    <w:rsid w:val="004A3EC0"/>
    <w:rsid w:val="004A40D1"/>
    <w:rsid w:val="004A4552"/>
    <w:rsid w:val="004A6EB3"/>
    <w:rsid w:val="004A755E"/>
    <w:rsid w:val="004B0648"/>
    <w:rsid w:val="004B19F0"/>
    <w:rsid w:val="004B309D"/>
    <w:rsid w:val="004B3355"/>
    <w:rsid w:val="004B429A"/>
    <w:rsid w:val="004B4A26"/>
    <w:rsid w:val="004B5231"/>
    <w:rsid w:val="004B5A6A"/>
    <w:rsid w:val="004B696B"/>
    <w:rsid w:val="004B69E2"/>
    <w:rsid w:val="004C1823"/>
    <w:rsid w:val="004C487F"/>
    <w:rsid w:val="004C4C5A"/>
    <w:rsid w:val="004C5B97"/>
    <w:rsid w:val="004C7E64"/>
    <w:rsid w:val="004D0906"/>
    <w:rsid w:val="004D1527"/>
    <w:rsid w:val="004D275B"/>
    <w:rsid w:val="004D4921"/>
    <w:rsid w:val="004D4D67"/>
    <w:rsid w:val="004D557A"/>
    <w:rsid w:val="004D7D32"/>
    <w:rsid w:val="004E03B8"/>
    <w:rsid w:val="004E1AA6"/>
    <w:rsid w:val="004E1CF0"/>
    <w:rsid w:val="004E3D95"/>
    <w:rsid w:val="004E4B2C"/>
    <w:rsid w:val="004E5350"/>
    <w:rsid w:val="004E7317"/>
    <w:rsid w:val="004F0A0E"/>
    <w:rsid w:val="004F143B"/>
    <w:rsid w:val="004F1584"/>
    <w:rsid w:val="004F1B3C"/>
    <w:rsid w:val="004F1C93"/>
    <w:rsid w:val="004F2929"/>
    <w:rsid w:val="004F2D67"/>
    <w:rsid w:val="004F4F3D"/>
    <w:rsid w:val="005010D9"/>
    <w:rsid w:val="005013F7"/>
    <w:rsid w:val="00501D5A"/>
    <w:rsid w:val="00501F2E"/>
    <w:rsid w:val="00503850"/>
    <w:rsid w:val="00504D61"/>
    <w:rsid w:val="00505D52"/>
    <w:rsid w:val="005076F2"/>
    <w:rsid w:val="00510888"/>
    <w:rsid w:val="00510E62"/>
    <w:rsid w:val="005112BC"/>
    <w:rsid w:val="0051210E"/>
    <w:rsid w:val="00512679"/>
    <w:rsid w:val="00512CFC"/>
    <w:rsid w:val="00514D0C"/>
    <w:rsid w:val="00515DD9"/>
    <w:rsid w:val="00515DED"/>
    <w:rsid w:val="00520827"/>
    <w:rsid w:val="005209C0"/>
    <w:rsid w:val="00522EEE"/>
    <w:rsid w:val="005237CB"/>
    <w:rsid w:val="00524D62"/>
    <w:rsid w:val="005251A2"/>
    <w:rsid w:val="0052641D"/>
    <w:rsid w:val="00527718"/>
    <w:rsid w:val="005278FB"/>
    <w:rsid w:val="00527922"/>
    <w:rsid w:val="00527BF7"/>
    <w:rsid w:val="0053085E"/>
    <w:rsid w:val="00530C77"/>
    <w:rsid w:val="005310EC"/>
    <w:rsid w:val="00533121"/>
    <w:rsid w:val="00533F70"/>
    <w:rsid w:val="005355CB"/>
    <w:rsid w:val="005361B9"/>
    <w:rsid w:val="0053769C"/>
    <w:rsid w:val="00541B07"/>
    <w:rsid w:val="00541B7A"/>
    <w:rsid w:val="00542B65"/>
    <w:rsid w:val="00544234"/>
    <w:rsid w:val="00547281"/>
    <w:rsid w:val="00550254"/>
    <w:rsid w:val="005510C8"/>
    <w:rsid w:val="0055135D"/>
    <w:rsid w:val="005514E5"/>
    <w:rsid w:val="00552DD4"/>
    <w:rsid w:val="00552E5A"/>
    <w:rsid w:val="00552F9B"/>
    <w:rsid w:val="00553778"/>
    <w:rsid w:val="00553BDD"/>
    <w:rsid w:val="005549AD"/>
    <w:rsid w:val="00554BBC"/>
    <w:rsid w:val="00554C4B"/>
    <w:rsid w:val="00556A7F"/>
    <w:rsid w:val="00556F1C"/>
    <w:rsid w:val="0056006B"/>
    <w:rsid w:val="00560178"/>
    <w:rsid w:val="0056098F"/>
    <w:rsid w:val="0056117F"/>
    <w:rsid w:val="00561BFD"/>
    <w:rsid w:val="005629C8"/>
    <w:rsid w:val="00566614"/>
    <w:rsid w:val="005669D2"/>
    <w:rsid w:val="00571662"/>
    <w:rsid w:val="005721C0"/>
    <w:rsid w:val="00572B39"/>
    <w:rsid w:val="00572BC5"/>
    <w:rsid w:val="00573BA3"/>
    <w:rsid w:val="0057430B"/>
    <w:rsid w:val="00574CD8"/>
    <w:rsid w:val="005823AE"/>
    <w:rsid w:val="00584ED0"/>
    <w:rsid w:val="00585239"/>
    <w:rsid w:val="00586F01"/>
    <w:rsid w:val="00587CE2"/>
    <w:rsid w:val="0059061D"/>
    <w:rsid w:val="00593074"/>
    <w:rsid w:val="00597EA0"/>
    <w:rsid w:val="00597F06"/>
    <w:rsid w:val="005A1F3D"/>
    <w:rsid w:val="005A2FA8"/>
    <w:rsid w:val="005A302F"/>
    <w:rsid w:val="005A7042"/>
    <w:rsid w:val="005A72D5"/>
    <w:rsid w:val="005A7BBA"/>
    <w:rsid w:val="005A7BD5"/>
    <w:rsid w:val="005B0DEC"/>
    <w:rsid w:val="005B26EB"/>
    <w:rsid w:val="005B4E15"/>
    <w:rsid w:val="005B5911"/>
    <w:rsid w:val="005B5A35"/>
    <w:rsid w:val="005B5C9E"/>
    <w:rsid w:val="005B6CEC"/>
    <w:rsid w:val="005C0C5D"/>
    <w:rsid w:val="005C2BF4"/>
    <w:rsid w:val="005C347F"/>
    <w:rsid w:val="005C3A7B"/>
    <w:rsid w:val="005C5235"/>
    <w:rsid w:val="005C66BB"/>
    <w:rsid w:val="005C7925"/>
    <w:rsid w:val="005C7DE8"/>
    <w:rsid w:val="005D0D10"/>
    <w:rsid w:val="005D185E"/>
    <w:rsid w:val="005D19FC"/>
    <w:rsid w:val="005D20F0"/>
    <w:rsid w:val="005D218C"/>
    <w:rsid w:val="005D25C7"/>
    <w:rsid w:val="005D429B"/>
    <w:rsid w:val="005D519D"/>
    <w:rsid w:val="005D58E3"/>
    <w:rsid w:val="005D7037"/>
    <w:rsid w:val="005D7AB1"/>
    <w:rsid w:val="005E038F"/>
    <w:rsid w:val="005E15CA"/>
    <w:rsid w:val="005E16C4"/>
    <w:rsid w:val="005E2368"/>
    <w:rsid w:val="005E4B5F"/>
    <w:rsid w:val="005E582A"/>
    <w:rsid w:val="005E5F49"/>
    <w:rsid w:val="005E6A37"/>
    <w:rsid w:val="005E7740"/>
    <w:rsid w:val="005E7AA9"/>
    <w:rsid w:val="005F0F92"/>
    <w:rsid w:val="005F1830"/>
    <w:rsid w:val="005F1BCE"/>
    <w:rsid w:val="005F216A"/>
    <w:rsid w:val="005F3360"/>
    <w:rsid w:val="005F3FC6"/>
    <w:rsid w:val="005F48C0"/>
    <w:rsid w:val="005F5493"/>
    <w:rsid w:val="005F5F7A"/>
    <w:rsid w:val="005F6970"/>
    <w:rsid w:val="00600211"/>
    <w:rsid w:val="006006C2"/>
    <w:rsid w:val="00600C27"/>
    <w:rsid w:val="0060164D"/>
    <w:rsid w:val="006038B7"/>
    <w:rsid w:val="00603C0A"/>
    <w:rsid w:val="006041A9"/>
    <w:rsid w:val="0060453A"/>
    <w:rsid w:val="006075E0"/>
    <w:rsid w:val="006079A8"/>
    <w:rsid w:val="00611998"/>
    <w:rsid w:val="00614B09"/>
    <w:rsid w:val="00615842"/>
    <w:rsid w:val="00615A99"/>
    <w:rsid w:val="00616C90"/>
    <w:rsid w:val="00620039"/>
    <w:rsid w:val="00620807"/>
    <w:rsid w:val="00622A39"/>
    <w:rsid w:val="00626353"/>
    <w:rsid w:val="006272FF"/>
    <w:rsid w:val="00630510"/>
    <w:rsid w:val="006305DE"/>
    <w:rsid w:val="006316FF"/>
    <w:rsid w:val="00631C1E"/>
    <w:rsid w:val="0063223E"/>
    <w:rsid w:val="00634391"/>
    <w:rsid w:val="006348AF"/>
    <w:rsid w:val="00636F3C"/>
    <w:rsid w:val="0063734A"/>
    <w:rsid w:val="00637D49"/>
    <w:rsid w:val="00640C25"/>
    <w:rsid w:val="006426CA"/>
    <w:rsid w:val="00644C91"/>
    <w:rsid w:val="006462F0"/>
    <w:rsid w:val="006500F8"/>
    <w:rsid w:val="00650AFF"/>
    <w:rsid w:val="00650D0C"/>
    <w:rsid w:val="00651B7A"/>
    <w:rsid w:val="00652A0E"/>
    <w:rsid w:val="0065338F"/>
    <w:rsid w:val="00653E78"/>
    <w:rsid w:val="0065618F"/>
    <w:rsid w:val="00656F67"/>
    <w:rsid w:val="00657E50"/>
    <w:rsid w:val="00660733"/>
    <w:rsid w:val="00664C86"/>
    <w:rsid w:val="00666CEE"/>
    <w:rsid w:val="00667DB7"/>
    <w:rsid w:val="00667F1E"/>
    <w:rsid w:val="006719B8"/>
    <w:rsid w:val="00675D62"/>
    <w:rsid w:val="006772CC"/>
    <w:rsid w:val="006817A3"/>
    <w:rsid w:val="006821F4"/>
    <w:rsid w:val="00683B4B"/>
    <w:rsid w:val="00686C7A"/>
    <w:rsid w:val="00687F50"/>
    <w:rsid w:val="006918FB"/>
    <w:rsid w:val="0069256C"/>
    <w:rsid w:val="00692F5D"/>
    <w:rsid w:val="006935E7"/>
    <w:rsid w:val="00693871"/>
    <w:rsid w:val="0069440D"/>
    <w:rsid w:val="006948BE"/>
    <w:rsid w:val="00694A69"/>
    <w:rsid w:val="00694AAE"/>
    <w:rsid w:val="00695518"/>
    <w:rsid w:val="006A06AC"/>
    <w:rsid w:val="006A2E69"/>
    <w:rsid w:val="006A4333"/>
    <w:rsid w:val="006A5D8E"/>
    <w:rsid w:val="006A6645"/>
    <w:rsid w:val="006B0E53"/>
    <w:rsid w:val="006B12CB"/>
    <w:rsid w:val="006B1FB7"/>
    <w:rsid w:val="006B54A5"/>
    <w:rsid w:val="006B60D3"/>
    <w:rsid w:val="006B6C66"/>
    <w:rsid w:val="006B75BC"/>
    <w:rsid w:val="006C1B6F"/>
    <w:rsid w:val="006C2913"/>
    <w:rsid w:val="006C4A39"/>
    <w:rsid w:val="006C62CB"/>
    <w:rsid w:val="006C71E2"/>
    <w:rsid w:val="006D0601"/>
    <w:rsid w:val="006D0CC0"/>
    <w:rsid w:val="006D44ED"/>
    <w:rsid w:val="006D53DA"/>
    <w:rsid w:val="006D5D24"/>
    <w:rsid w:val="006D5F12"/>
    <w:rsid w:val="006D62F3"/>
    <w:rsid w:val="006D6CB1"/>
    <w:rsid w:val="006D7B44"/>
    <w:rsid w:val="006E1879"/>
    <w:rsid w:val="006E1B69"/>
    <w:rsid w:val="006E246F"/>
    <w:rsid w:val="006E24FC"/>
    <w:rsid w:val="006E39A3"/>
    <w:rsid w:val="006E3E31"/>
    <w:rsid w:val="006E5A85"/>
    <w:rsid w:val="006E5B16"/>
    <w:rsid w:val="006E6508"/>
    <w:rsid w:val="006E6F14"/>
    <w:rsid w:val="006E6FBA"/>
    <w:rsid w:val="006F0BD1"/>
    <w:rsid w:val="006F126A"/>
    <w:rsid w:val="006F2262"/>
    <w:rsid w:val="006F2F99"/>
    <w:rsid w:val="006F3742"/>
    <w:rsid w:val="006F39CE"/>
    <w:rsid w:val="006F5421"/>
    <w:rsid w:val="006F5933"/>
    <w:rsid w:val="006F76E8"/>
    <w:rsid w:val="007009C2"/>
    <w:rsid w:val="0070153A"/>
    <w:rsid w:val="00701C12"/>
    <w:rsid w:val="00701F3D"/>
    <w:rsid w:val="007045F7"/>
    <w:rsid w:val="00704F7F"/>
    <w:rsid w:val="00705CF4"/>
    <w:rsid w:val="00706C74"/>
    <w:rsid w:val="00707B79"/>
    <w:rsid w:val="00711337"/>
    <w:rsid w:val="007155E8"/>
    <w:rsid w:val="007165AB"/>
    <w:rsid w:val="00723977"/>
    <w:rsid w:val="00723EFE"/>
    <w:rsid w:val="007252F4"/>
    <w:rsid w:val="00725EEE"/>
    <w:rsid w:val="00726428"/>
    <w:rsid w:val="00726EB8"/>
    <w:rsid w:val="00730FBE"/>
    <w:rsid w:val="00735EF7"/>
    <w:rsid w:val="00741F08"/>
    <w:rsid w:val="00742972"/>
    <w:rsid w:val="007504B0"/>
    <w:rsid w:val="00751FCA"/>
    <w:rsid w:val="00752C7F"/>
    <w:rsid w:val="00752CE0"/>
    <w:rsid w:val="00753AC3"/>
    <w:rsid w:val="00753B94"/>
    <w:rsid w:val="007549CF"/>
    <w:rsid w:val="00754C39"/>
    <w:rsid w:val="00760964"/>
    <w:rsid w:val="007627E9"/>
    <w:rsid w:val="0076297D"/>
    <w:rsid w:val="00762FA3"/>
    <w:rsid w:val="00764425"/>
    <w:rsid w:val="0076446B"/>
    <w:rsid w:val="00765307"/>
    <w:rsid w:val="00765575"/>
    <w:rsid w:val="007661F3"/>
    <w:rsid w:val="007711C9"/>
    <w:rsid w:val="00771D80"/>
    <w:rsid w:val="00774840"/>
    <w:rsid w:val="0078105A"/>
    <w:rsid w:val="00782DCC"/>
    <w:rsid w:val="0078308D"/>
    <w:rsid w:val="00784402"/>
    <w:rsid w:val="00786B52"/>
    <w:rsid w:val="00787EB3"/>
    <w:rsid w:val="00791AC8"/>
    <w:rsid w:val="00794D2D"/>
    <w:rsid w:val="00796915"/>
    <w:rsid w:val="00796E27"/>
    <w:rsid w:val="007979AC"/>
    <w:rsid w:val="007A0139"/>
    <w:rsid w:val="007A0963"/>
    <w:rsid w:val="007A4198"/>
    <w:rsid w:val="007A5431"/>
    <w:rsid w:val="007A614B"/>
    <w:rsid w:val="007A692D"/>
    <w:rsid w:val="007A6EC1"/>
    <w:rsid w:val="007A7EC4"/>
    <w:rsid w:val="007A7FC8"/>
    <w:rsid w:val="007B36C8"/>
    <w:rsid w:val="007B5003"/>
    <w:rsid w:val="007B5370"/>
    <w:rsid w:val="007B5A8F"/>
    <w:rsid w:val="007B6BCD"/>
    <w:rsid w:val="007B6F02"/>
    <w:rsid w:val="007B6FB3"/>
    <w:rsid w:val="007B7F2A"/>
    <w:rsid w:val="007C4E34"/>
    <w:rsid w:val="007C60B9"/>
    <w:rsid w:val="007C6495"/>
    <w:rsid w:val="007C6CC1"/>
    <w:rsid w:val="007C7A35"/>
    <w:rsid w:val="007D1C5D"/>
    <w:rsid w:val="007D5E56"/>
    <w:rsid w:val="007D66FA"/>
    <w:rsid w:val="007D7687"/>
    <w:rsid w:val="007D7844"/>
    <w:rsid w:val="007E0BA5"/>
    <w:rsid w:val="007E2965"/>
    <w:rsid w:val="007E4262"/>
    <w:rsid w:val="007E57B1"/>
    <w:rsid w:val="007E712F"/>
    <w:rsid w:val="007F16F8"/>
    <w:rsid w:val="007F1F08"/>
    <w:rsid w:val="007F2A12"/>
    <w:rsid w:val="007F2BFD"/>
    <w:rsid w:val="007F369F"/>
    <w:rsid w:val="007F4ACB"/>
    <w:rsid w:val="007F5DC9"/>
    <w:rsid w:val="007F6E91"/>
    <w:rsid w:val="00800CAC"/>
    <w:rsid w:val="0080252E"/>
    <w:rsid w:val="008030E1"/>
    <w:rsid w:val="008040CC"/>
    <w:rsid w:val="008074B5"/>
    <w:rsid w:val="00807885"/>
    <w:rsid w:val="008102B0"/>
    <w:rsid w:val="00810F09"/>
    <w:rsid w:val="008112C9"/>
    <w:rsid w:val="00812ABC"/>
    <w:rsid w:val="00812CD4"/>
    <w:rsid w:val="008145FC"/>
    <w:rsid w:val="00816078"/>
    <w:rsid w:val="0081641F"/>
    <w:rsid w:val="008169B3"/>
    <w:rsid w:val="00817810"/>
    <w:rsid w:val="00821AE5"/>
    <w:rsid w:val="00822D6D"/>
    <w:rsid w:val="008247AE"/>
    <w:rsid w:val="00830C90"/>
    <w:rsid w:val="0083125B"/>
    <w:rsid w:val="00833659"/>
    <w:rsid w:val="00836B5F"/>
    <w:rsid w:val="00836EDC"/>
    <w:rsid w:val="008400AE"/>
    <w:rsid w:val="00840C06"/>
    <w:rsid w:val="008416BD"/>
    <w:rsid w:val="00841C30"/>
    <w:rsid w:val="008428B1"/>
    <w:rsid w:val="00843323"/>
    <w:rsid w:val="008434F8"/>
    <w:rsid w:val="00843D26"/>
    <w:rsid w:val="00843DA3"/>
    <w:rsid w:val="008440C4"/>
    <w:rsid w:val="008447DD"/>
    <w:rsid w:val="008448D1"/>
    <w:rsid w:val="00847B7B"/>
    <w:rsid w:val="0085272D"/>
    <w:rsid w:val="008539AF"/>
    <w:rsid w:val="00854750"/>
    <w:rsid w:val="00854C12"/>
    <w:rsid w:val="0085712B"/>
    <w:rsid w:val="00857B5F"/>
    <w:rsid w:val="008611A6"/>
    <w:rsid w:val="00861B47"/>
    <w:rsid w:val="00863CFB"/>
    <w:rsid w:val="008645A9"/>
    <w:rsid w:val="008650C9"/>
    <w:rsid w:val="00866894"/>
    <w:rsid w:val="008705F4"/>
    <w:rsid w:val="008709B1"/>
    <w:rsid w:val="00873472"/>
    <w:rsid w:val="0087474A"/>
    <w:rsid w:val="008756FB"/>
    <w:rsid w:val="00877A8F"/>
    <w:rsid w:val="00880CB3"/>
    <w:rsid w:val="008815BF"/>
    <w:rsid w:val="0088475E"/>
    <w:rsid w:val="00885E46"/>
    <w:rsid w:val="00886130"/>
    <w:rsid w:val="00886BE0"/>
    <w:rsid w:val="00891275"/>
    <w:rsid w:val="00891D75"/>
    <w:rsid w:val="00892914"/>
    <w:rsid w:val="00892FD8"/>
    <w:rsid w:val="00893664"/>
    <w:rsid w:val="00893C72"/>
    <w:rsid w:val="008943B5"/>
    <w:rsid w:val="00895581"/>
    <w:rsid w:val="00897C35"/>
    <w:rsid w:val="00897DC4"/>
    <w:rsid w:val="008A0C52"/>
    <w:rsid w:val="008A1274"/>
    <w:rsid w:val="008A19AF"/>
    <w:rsid w:val="008A35FA"/>
    <w:rsid w:val="008A42C2"/>
    <w:rsid w:val="008A50C3"/>
    <w:rsid w:val="008A7AD3"/>
    <w:rsid w:val="008B1A1E"/>
    <w:rsid w:val="008B5892"/>
    <w:rsid w:val="008B5B29"/>
    <w:rsid w:val="008B6567"/>
    <w:rsid w:val="008B6667"/>
    <w:rsid w:val="008C0FD8"/>
    <w:rsid w:val="008C1FEF"/>
    <w:rsid w:val="008C2903"/>
    <w:rsid w:val="008C30B1"/>
    <w:rsid w:val="008C3715"/>
    <w:rsid w:val="008C489D"/>
    <w:rsid w:val="008C54A7"/>
    <w:rsid w:val="008C6880"/>
    <w:rsid w:val="008D2BBF"/>
    <w:rsid w:val="008D34EC"/>
    <w:rsid w:val="008D4B40"/>
    <w:rsid w:val="008D67C1"/>
    <w:rsid w:val="008D7021"/>
    <w:rsid w:val="008D7D20"/>
    <w:rsid w:val="008E042D"/>
    <w:rsid w:val="008E0442"/>
    <w:rsid w:val="008E105E"/>
    <w:rsid w:val="008E135D"/>
    <w:rsid w:val="008E3EA6"/>
    <w:rsid w:val="008E6DDC"/>
    <w:rsid w:val="008E6EA0"/>
    <w:rsid w:val="008E750E"/>
    <w:rsid w:val="008E75EB"/>
    <w:rsid w:val="008F0615"/>
    <w:rsid w:val="008F3133"/>
    <w:rsid w:val="008F356C"/>
    <w:rsid w:val="008F3ADE"/>
    <w:rsid w:val="008F44D8"/>
    <w:rsid w:val="008F45AE"/>
    <w:rsid w:val="008F4628"/>
    <w:rsid w:val="008F4C01"/>
    <w:rsid w:val="008F6EFA"/>
    <w:rsid w:val="008F745F"/>
    <w:rsid w:val="00901CD6"/>
    <w:rsid w:val="00902BF2"/>
    <w:rsid w:val="00902EC7"/>
    <w:rsid w:val="00905AD3"/>
    <w:rsid w:val="00906F32"/>
    <w:rsid w:val="00910DF1"/>
    <w:rsid w:val="009114C4"/>
    <w:rsid w:val="00912161"/>
    <w:rsid w:val="00912E9D"/>
    <w:rsid w:val="00914A14"/>
    <w:rsid w:val="00915D10"/>
    <w:rsid w:val="00916375"/>
    <w:rsid w:val="0091764C"/>
    <w:rsid w:val="00924108"/>
    <w:rsid w:val="00924AA9"/>
    <w:rsid w:val="00924BD9"/>
    <w:rsid w:val="009254DF"/>
    <w:rsid w:val="00927034"/>
    <w:rsid w:val="009328D9"/>
    <w:rsid w:val="009345BA"/>
    <w:rsid w:val="0093480E"/>
    <w:rsid w:val="0093594B"/>
    <w:rsid w:val="00935C11"/>
    <w:rsid w:val="0094030F"/>
    <w:rsid w:val="00941AB6"/>
    <w:rsid w:val="00942917"/>
    <w:rsid w:val="009430D2"/>
    <w:rsid w:val="009438A4"/>
    <w:rsid w:val="009439B7"/>
    <w:rsid w:val="0094609E"/>
    <w:rsid w:val="00946286"/>
    <w:rsid w:val="00947C2B"/>
    <w:rsid w:val="0095085C"/>
    <w:rsid w:val="009512D6"/>
    <w:rsid w:val="009514E1"/>
    <w:rsid w:val="009514E2"/>
    <w:rsid w:val="0095540D"/>
    <w:rsid w:val="009571B7"/>
    <w:rsid w:val="00960F71"/>
    <w:rsid w:val="0096113B"/>
    <w:rsid w:val="009620CD"/>
    <w:rsid w:val="0096272C"/>
    <w:rsid w:val="00962F0D"/>
    <w:rsid w:val="00965578"/>
    <w:rsid w:val="00965BA6"/>
    <w:rsid w:val="00970E37"/>
    <w:rsid w:val="00972172"/>
    <w:rsid w:val="00973A64"/>
    <w:rsid w:val="00973BE6"/>
    <w:rsid w:val="00974E8E"/>
    <w:rsid w:val="00975A1A"/>
    <w:rsid w:val="00985405"/>
    <w:rsid w:val="0098602E"/>
    <w:rsid w:val="00986500"/>
    <w:rsid w:val="00990D1F"/>
    <w:rsid w:val="0099115A"/>
    <w:rsid w:val="00996E23"/>
    <w:rsid w:val="009975C1"/>
    <w:rsid w:val="009A0EE8"/>
    <w:rsid w:val="009A25A7"/>
    <w:rsid w:val="009A3C8E"/>
    <w:rsid w:val="009A525C"/>
    <w:rsid w:val="009A5C56"/>
    <w:rsid w:val="009A661F"/>
    <w:rsid w:val="009B0DD0"/>
    <w:rsid w:val="009B1F8C"/>
    <w:rsid w:val="009B2270"/>
    <w:rsid w:val="009B2858"/>
    <w:rsid w:val="009B39BE"/>
    <w:rsid w:val="009B496C"/>
    <w:rsid w:val="009B6C66"/>
    <w:rsid w:val="009B7ACC"/>
    <w:rsid w:val="009C1CB7"/>
    <w:rsid w:val="009C29AE"/>
    <w:rsid w:val="009C66A2"/>
    <w:rsid w:val="009D2741"/>
    <w:rsid w:val="009D3AA5"/>
    <w:rsid w:val="009D41A0"/>
    <w:rsid w:val="009D540D"/>
    <w:rsid w:val="009D64B4"/>
    <w:rsid w:val="009E02ED"/>
    <w:rsid w:val="009E1758"/>
    <w:rsid w:val="009E2B9D"/>
    <w:rsid w:val="009E2BC8"/>
    <w:rsid w:val="009E3359"/>
    <w:rsid w:val="009E353C"/>
    <w:rsid w:val="009E4BCA"/>
    <w:rsid w:val="009E67BF"/>
    <w:rsid w:val="009E73D0"/>
    <w:rsid w:val="009F0CF4"/>
    <w:rsid w:val="009F4440"/>
    <w:rsid w:val="00A03F7D"/>
    <w:rsid w:val="00A045D9"/>
    <w:rsid w:val="00A05A5C"/>
    <w:rsid w:val="00A062E8"/>
    <w:rsid w:val="00A1014E"/>
    <w:rsid w:val="00A11F89"/>
    <w:rsid w:val="00A12CFF"/>
    <w:rsid w:val="00A12D7B"/>
    <w:rsid w:val="00A13163"/>
    <w:rsid w:val="00A14632"/>
    <w:rsid w:val="00A14869"/>
    <w:rsid w:val="00A14B1B"/>
    <w:rsid w:val="00A1546C"/>
    <w:rsid w:val="00A15FA7"/>
    <w:rsid w:val="00A16CE8"/>
    <w:rsid w:val="00A20946"/>
    <w:rsid w:val="00A218AD"/>
    <w:rsid w:val="00A24957"/>
    <w:rsid w:val="00A26EFB"/>
    <w:rsid w:val="00A31AC0"/>
    <w:rsid w:val="00A31F7A"/>
    <w:rsid w:val="00A335AF"/>
    <w:rsid w:val="00A35A05"/>
    <w:rsid w:val="00A3677F"/>
    <w:rsid w:val="00A36E69"/>
    <w:rsid w:val="00A36F94"/>
    <w:rsid w:val="00A40904"/>
    <w:rsid w:val="00A40CB2"/>
    <w:rsid w:val="00A40E16"/>
    <w:rsid w:val="00A43520"/>
    <w:rsid w:val="00A4495D"/>
    <w:rsid w:val="00A46264"/>
    <w:rsid w:val="00A46898"/>
    <w:rsid w:val="00A46EB4"/>
    <w:rsid w:val="00A517ED"/>
    <w:rsid w:val="00A51AF8"/>
    <w:rsid w:val="00A526FF"/>
    <w:rsid w:val="00A5541E"/>
    <w:rsid w:val="00A5574F"/>
    <w:rsid w:val="00A578EB"/>
    <w:rsid w:val="00A57B3A"/>
    <w:rsid w:val="00A57C3A"/>
    <w:rsid w:val="00A6014B"/>
    <w:rsid w:val="00A60D90"/>
    <w:rsid w:val="00A64974"/>
    <w:rsid w:val="00A6501C"/>
    <w:rsid w:val="00A66921"/>
    <w:rsid w:val="00A67CC2"/>
    <w:rsid w:val="00A7150D"/>
    <w:rsid w:val="00A7450A"/>
    <w:rsid w:val="00A7496D"/>
    <w:rsid w:val="00A759FD"/>
    <w:rsid w:val="00A768B1"/>
    <w:rsid w:val="00A76CD7"/>
    <w:rsid w:val="00A77568"/>
    <w:rsid w:val="00A779C0"/>
    <w:rsid w:val="00A77A24"/>
    <w:rsid w:val="00A802FD"/>
    <w:rsid w:val="00A8109E"/>
    <w:rsid w:val="00A8638A"/>
    <w:rsid w:val="00A87510"/>
    <w:rsid w:val="00A879BE"/>
    <w:rsid w:val="00A905EE"/>
    <w:rsid w:val="00A94605"/>
    <w:rsid w:val="00A96909"/>
    <w:rsid w:val="00A96DE9"/>
    <w:rsid w:val="00AA0023"/>
    <w:rsid w:val="00AA3458"/>
    <w:rsid w:val="00AA7B21"/>
    <w:rsid w:val="00AB0055"/>
    <w:rsid w:val="00AB0AE7"/>
    <w:rsid w:val="00AB19C7"/>
    <w:rsid w:val="00AB243A"/>
    <w:rsid w:val="00AB3591"/>
    <w:rsid w:val="00AB6393"/>
    <w:rsid w:val="00AB6A2D"/>
    <w:rsid w:val="00AB6B2E"/>
    <w:rsid w:val="00AC1EC5"/>
    <w:rsid w:val="00AC2058"/>
    <w:rsid w:val="00AC224A"/>
    <w:rsid w:val="00AC3E7A"/>
    <w:rsid w:val="00AC5AB8"/>
    <w:rsid w:val="00AD1E5B"/>
    <w:rsid w:val="00AD2468"/>
    <w:rsid w:val="00AD3601"/>
    <w:rsid w:val="00AD52A6"/>
    <w:rsid w:val="00AD58E8"/>
    <w:rsid w:val="00AD741B"/>
    <w:rsid w:val="00AD7B97"/>
    <w:rsid w:val="00AD7D4F"/>
    <w:rsid w:val="00AE028E"/>
    <w:rsid w:val="00AE0385"/>
    <w:rsid w:val="00AE2055"/>
    <w:rsid w:val="00AE265C"/>
    <w:rsid w:val="00AE4F25"/>
    <w:rsid w:val="00AE61D1"/>
    <w:rsid w:val="00AE6566"/>
    <w:rsid w:val="00AF0D06"/>
    <w:rsid w:val="00AF5141"/>
    <w:rsid w:val="00AF5493"/>
    <w:rsid w:val="00AF6737"/>
    <w:rsid w:val="00B00F1D"/>
    <w:rsid w:val="00B01DED"/>
    <w:rsid w:val="00B025CA"/>
    <w:rsid w:val="00B03034"/>
    <w:rsid w:val="00B042BD"/>
    <w:rsid w:val="00B06BF2"/>
    <w:rsid w:val="00B07981"/>
    <w:rsid w:val="00B07BCD"/>
    <w:rsid w:val="00B07D0F"/>
    <w:rsid w:val="00B1050A"/>
    <w:rsid w:val="00B10EE8"/>
    <w:rsid w:val="00B13E61"/>
    <w:rsid w:val="00B21998"/>
    <w:rsid w:val="00B237EB"/>
    <w:rsid w:val="00B25300"/>
    <w:rsid w:val="00B25401"/>
    <w:rsid w:val="00B25EDE"/>
    <w:rsid w:val="00B314A8"/>
    <w:rsid w:val="00B32410"/>
    <w:rsid w:val="00B33363"/>
    <w:rsid w:val="00B37800"/>
    <w:rsid w:val="00B37BE6"/>
    <w:rsid w:val="00B4042C"/>
    <w:rsid w:val="00B41BE9"/>
    <w:rsid w:val="00B41DFE"/>
    <w:rsid w:val="00B41EC2"/>
    <w:rsid w:val="00B4206F"/>
    <w:rsid w:val="00B422C1"/>
    <w:rsid w:val="00B42B60"/>
    <w:rsid w:val="00B4349C"/>
    <w:rsid w:val="00B43774"/>
    <w:rsid w:val="00B4408A"/>
    <w:rsid w:val="00B4413D"/>
    <w:rsid w:val="00B4494C"/>
    <w:rsid w:val="00B454AA"/>
    <w:rsid w:val="00B45EDB"/>
    <w:rsid w:val="00B52D79"/>
    <w:rsid w:val="00B52F1E"/>
    <w:rsid w:val="00B5321B"/>
    <w:rsid w:val="00B53EC5"/>
    <w:rsid w:val="00B5489B"/>
    <w:rsid w:val="00B54A81"/>
    <w:rsid w:val="00B5690D"/>
    <w:rsid w:val="00B56BD7"/>
    <w:rsid w:val="00B5749E"/>
    <w:rsid w:val="00B60A7A"/>
    <w:rsid w:val="00B61E56"/>
    <w:rsid w:val="00B63AF8"/>
    <w:rsid w:val="00B65509"/>
    <w:rsid w:val="00B656DF"/>
    <w:rsid w:val="00B667C6"/>
    <w:rsid w:val="00B70B6A"/>
    <w:rsid w:val="00B70FDE"/>
    <w:rsid w:val="00B71B88"/>
    <w:rsid w:val="00B752F9"/>
    <w:rsid w:val="00B753AC"/>
    <w:rsid w:val="00B75C0B"/>
    <w:rsid w:val="00B80D89"/>
    <w:rsid w:val="00B81865"/>
    <w:rsid w:val="00B82BFF"/>
    <w:rsid w:val="00B83AF1"/>
    <w:rsid w:val="00B84209"/>
    <w:rsid w:val="00B85FF5"/>
    <w:rsid w:val="00B863C5"/>
    <w:rsid w:val="00B86AA8"/>
    <w:rsid w:val="00B90D8D"/>
    <w:rsid w:val="00B91F29"/>
    <w:rsid w:val="00B9320C"/>
    <w:rsid w:val="00B93E04"/>
    <w:rsid w:val="00B94C9F"/>
    <w:rsid w:val="00B95779"/>
    <w:rsid w:val="00B960EA"/>
    <w:rsid w:val="00B969AF"/>
    <w:rsid w:val="00B9768A"/>
    <w:rsid w:val="00BA0D32"/>
    <w:rsid w:val="00BA0EF7"/>
    <w:rsid w:val="00BA1FBE"/>
    <w:rsid w:val="00BA214D"/>
    <w:rsid w:val="00BA2FF4"/>
    <w:rsid w:val="00BA3AD5"/>
    <w:rsid w:val="00BA3CCB"/>
    <w:rsid w:val="00BA4742"/>
    <w:rsid w:val="00BA556D"/>
    <w:rsid w:val="00BA6619"/>
    <w:rsid w:val="00BB0995"/>
    <w:rsid w:val="00BB119B"/>
    <w:rsid w:val="00BB1C23"/>
    <w:rsid w:val="00BB594E"/>
    <w:rsid w:val="00BB6230"/>
    <w:rsid w:val="00BB68A5"/>
    <w:rsid w:val="00BC2623"/>
    <w:rsid w:val="00BC2660"/>
    <w:rsid w:val="00BC26A5"/>
    <w:rsid w:val="00BC535B"/>
    <w:rsid w:val="00BC5578"/>
    <w:rsid w:val="00BC64F8"/>
    <w:rsid w:val="00BC692A"/>
    <w:rsid w:val="00BC6A38"/>
    <w:rsid w:val="00BC7802"/>
    <w:rsid w:val="00BD1E7E"/>
    <w:rsid w:val="00BD27D8"/>
    <w:rsid w:val="00BD35E8"/>
    <w:rsid w:val="00BD47F9"/>
    <w:rsid w:val="00BD526E"/>
    <w:rsid w:val="00BD66A3"/>
    <w:rsid w:val="00BD6C92"/>
    <w:rsid w:val="00BD6FDD"/>
    <w:rsid w:val="00BE0896"/>
    <w:rsid w:val="00BE08CC"/>
    <w:rsid w:val="00BE26A9"/>
    <w:rsid w:val="00BE3D71"/>
    <w:rsid w:val="00BE5B24"/>
    <w:rsid w:val="00BE5E84"/>
    <w:rsid w:val="00BE63C7"/>
    <w:rsid w:val="00BF0DEE"/>
    <w:rsid w:val="00BF12A8"/>
    <w:rsid w:val="00BF1D41"/>
    <w:rsid w:val="00BF3137"/>
    <w:rsid w:val="00BF38D8"/>
    <w:rsid w:val="00BF3C9A"/>
    <w:rsid w:val="00BF4CD0"/>
    <w:rsid w:val="00BF53FE"/>
    <w:rsid w:val="00BF5695"/>
    <w:rsid w:val="00BF5AB1"/>
    <w:rsid w:val="00BF6DE2"/>
    <w:rsid w:val="00BF7864"/>
    <w:rsid w:val="00C001A6"/>
    <w:rsid w:val="00C00BE0"/>
    <w:rsid w:val="00C00C55"/>
    <w:rsid w:val="00C00DCE"/>
    <w:rsid w:val="00C01B4D"/>
    <w:rsid w:val="00C02A05"/>
    <w:rsid w:val="00C045B1"/>
    <w:rsid w:val="00C04B46"/>
    <w:rsid w:val="00C05571"/>
    <w:rsid w:val="00C0707B"/>
    <w:rsid w:val="00C0712E"/>
    <w:rsid w:val="00C0722B"/>
    <w:rsid w:val="00C07C15"/>
    <w:rsid w:val="00C10AF2"/>
    <w:rsid w:val="00C116F9"/>
    <w:rsid w:val="00C1401E"/>
    <w:rsid w:val="00C144FD"/>
    <w:rsid w:val="00C15362"/>
    <w:rsid w:val="00C16E54"/>
    <w:rsid w:val="00C17DFD"/>
    <w:rsid w:val="00C21935"/>
    <w:rsid w:val="00C25209"/>
    <w:rsid w:val="00C2544C"/>
    <w:rsid w:val="00C261E0"/>
    <w:rsid w:val="00C324CF"/>
    <w:rsid w:val="00C3351B"/>
    <w:rsid w:val="00C33D43"/>
    <w:rsid w:val="00C3407D"/>
    <w:rsid w:val="00C343D7"/>
    <w:rsid w:val="00C35556"/>
    <w:rsid w:val="00C3779F"/>
    <w:rsid w:val="00C37AA8"/>
    <w:rsid w:val="00C40605"/>
    <w:rsid w:val="00C407AA"/>
    <w:rsid w:val="00C424F1"/>
    <w:rsid w:val="00C45EE1"/>
    <w:rsid w:val="00C50929"/>
    <w:rsid w:val="00C50D02"/>
    <w:rsid w:val="00C529B7"/>
    <w:rsid w:val="00C5374F"/>
    <w:rsid w:val="00C56792"/>
    <w:rsid w:val="00C618DA"/>
    <w:rsid w:val="00C631E7"/>
    <w:rsid w:val="00C65172"/>
    <w:rsid w:val="00C65CA5"/>
    <w:rsid w:val="00C661DE"/>
    <w:rsid w:val="00C66D80"/>
    <w:rsid w:val="00C6765D"/>
    <w:rsid w:val="00C71DD9"/>
    <w:rsid w:val="00C724AA"/>
    <w:rsid w:val="00C72EF6"/>
    <w:rsid w:val="00C73140"/>
    <w:rsid w:val="00C73EC9"/>
    <w:rsid w:val="00C74A5E"/>
    <w:rsid w:val="00C774FF"/>
    <w:rsid w:val="00C7756B"/>
    <w:rsid w:val="00C77D4A"/>
    <w:rsid w:val="00C81AEE"/>
    <w:rsid w:val="00C81DDD"/>
    <w:rsid w:val="00C83026"/>
    <w:rsid w:val="00C8326B"/>
    <w:rsid w:val="00C839E0"/>
    <w:rsid w:val="00C91A20"/>
    <w:rsid w:val="00C91F90"/>
    <w:rsid w:val="00C93643"/>
    <w:rsid w:val="00C93DAB"/>
    <w:rsid w:val="00C966CC"/>
    <w:rsid w:val="00C97A84"/>
    <w:rsid w:val="00CA0AF9"/>
    <w:rsid w:val="00CA2345"/>
    <w:rsid w:val="00CA247D"/>
    <w:rsid w:val="00CA39B3"/>
    <w:rsid w:val="00CA4F7A"/>
    <w:rsid w:val="00CA5C72"/>
    <w:rsid w:val="00CA6174"/>
    <w:rsid w:val="00CB0618"/>
    <w:rsid w:val="00CB1A90"/>
    <w:rsid w:val="00CB2192"/>
    <w:rsid w:val="00CB2A0C"/>
    <w:rsid w:val="00CB3422"/>
    <w:rsid w:val="00CB47DF"/>
    <w:rsid w:val="00CB4FBE"/>
    <w:rsid w:val="00CB529E"/>
    <w:rsid w:val="00CB649E"/>
    <w:rsid w:val="00CB6A7D"/>
    <w:rsid w:val="00CB6DFF"/>
    <w:rsid w:val="00CB734B"/>
    <w:rsid w:val="00CC196B"/>
    <w:rsid w:val="00CC199F"/>
    <w:rsid w:val="00CC1B54"/>
    <w:rsid w:val="00CC3598"/>
    <w:rsid w:val="00CC7154"/>
    <w:rsid w:val="00CD0383"/>
    <w:rsid w:val="00CD0A80"/>
    <w:rsid w:val="00CD113C"/>
    <w:rsid w:val="00CD2BF3"/>
    <w:rsid w:val="00CD3B7E"/>
    <w:rsid w:val="00CD4BBE"/>
    <w:rsid w:val="00CD79B7"/>
    <w:rsid w:val="00CD7B38"/>
    <w:rsid w:val="00CE02CB"/>
    <w:rsid w:val="00CE0DF2"/>
    <w:rsid w:val="00CE25AA"/>
    <w:rsid w:val="00CE2775"/>
    <w:rsid w:val="00CE514D"/>
    <w:rsid w:val="00CF2C1D"/>
    <w:rsid w:val="00D0215B"/>
    <w:rsid w:val="00D0357D"/>
    <w:rsid w:val="00D03616"/>
    <w:rsid w:val="00D0386A"/>
    <w:rsid w:val="00D075EA"/>
    <w:rsid w:val="00D10035"/>
    <w:rsid w:val="00D14085"/>
    <w:rsid w:val="00D15B13"/>
    <w:rsid w:val="00D21B32"/>
    <w:rsid w:val="00D23422"/>
    <w:rsid w:val="00D25DE7"/>
    <w:rsid w:val="00D3289B"/>
    <w:rsid w:val="00D35DC0"/>
    <w:rsid w:val="00D361E9"/>
    <w:rsid w:val="00D3714F"/>
    <w:rsid w:val="00D4013B"/>
    <w:rsid w:val="00D40182"/>
    <w:rsid w:val="00D40E92"/>
    <w:rsid w:val="00D41272"/>
    <w:rsid w:val="00D41A33"/>
    <w:rsid w:val="00D41D4F"/>
    <w:rsid w:val="00D42E9F"/>
    <w:rsid w:val="00D43004"/>
    <w:rsid w:val="00D432A1"/>
    <w:rsid w:val="00D437F8"/>
    <w:rsid w:val="00D43998"/>
    <w:rsid w:val="00D45430"/>
    <w:rsid w:val="00D457AE"/>
    <w:rsid w:val="00D46D13"/>
    <w:rsid w:val="00D55F32"/>
    <w:rsid w:val="00D61A33"/>
    <w:rsid w:val="00D62F10"/>
    <w:rsid w:val="00D6408D"/>
    <w:rsid w:val="00D648CB"/>
    <w:rsid w:val="00D64E96"/>
    <w:rsid w:val="00D6578E"/>
    <w:rsid w:val="00D658DF"/>
    <w:rsid w:val="00D6614B"/>
    <w:rsid w:val="00D714E8"/>
    <w:rsid w:val="00D7150C"/>
    <w:rsid w:val="00D7242A"/>
    <w:rsid w:val="00D74BE0"/>
    <w:rsid w:val="00D7584E"/>
    <w:rsid w:val="00D76001"/>
    <w:rsid w:val="00D7632B"/>
    <w:rsid w:val="00D76D53"/>
    <w:rsid w:val="00D8073F"/>
    <w:rsid w:val="00D80E4A"/>
    <w:rsid w:val="00D81367"/>
    <w:rsid w:val="00D84C87"/>
    <w:rsid w:val="00D85FC8"/>
    <w:rsid w:val="00D86336"/>
    <w:rsid w:val="00D864BF"/>
    <w:rsid w:val="00D87207"/>
    <w:rsid w:val="00D87AFE"/>
    <w:rsid w:val="00D903EC"/>
    <w:rsid w:val="00D9062B"/>
    <w:rsid w:val="00D90CE4"/>
    <w:rsid w:val="00D910E0"/>
    <w:rsid w:val="00D91A3D"/>
    <w:rsid w:val="00D938CD"/>
    <w:rsid w:val="00D94AEF"/>
    <w:rsid w:val="00DA05BD"/>
    <w:rsid w:val="00DA1C05"/>
    <w:rsid w:val="00DA2946"/>
    <w:rsid w:val="00DA2D82"/>
    <w:rsid w:val="00DA2E48"/>
    <w:rsid w:val="00DA3BED"/>
    <w:rsid w:val="00DA7D3B"/>
    <w:rsid w:val="00DB1973"/>
    <w:rsid w:val="00DB2163"/>
    <w:rsid w:val="00DB2C90"/>
    <w:rsid w:val="00DB45B5"/>
    <w:rsid w:val="00DB499B"/>
    <w:rsid w:val="00DB4BFD"/>
    <w:rsid w:val="00DB697F"/>
    <w:rsid w:val="00DB6E71"/>
    <w:rsid w:val="00DB77C9"/>
    <w:rsid w:val="00DB7CD3"/>
    <w:rsid w:val="00DC1124"/>
    <w:rsid w:val="00DC11CF"/>
    <w:rsid w:val="00DC132E"/>
    <w:rsid w:val="00DC2AE5"/>
    <w:rsid w:val="00DC2B76"/>
    <w:rsid w:val="00DC32C8"/>
    <w:rsid w:val="00DC5622"/>
    <w:rsid w:val="00DC59FA"/>
    <w:rsid w:val="00DC6009"/>
    <w:rsid w:val="00DC732A"/>
    <w:rsid w:val="00DD0F74"/>
    <w:rsid w:val="00DD27F3"/>
    <w:rsid w:val="00DD49C1"/>
    <w:rsid w:val="00DD4B24"/>
    <w:rsid w:val="00DD5869"/>
    <w:rsid w:val="00DD5AAC"/>
    <w:rsid w:val="00DD6149"/>
    <w:rsid w:val="00DD6A45"/>
    <w:rsid w:val="00DE1986"/>
    <w:rsid w:val="00DE1E97"/>
    <w:rsid w:val="00DE45A8"/>
    <w:rsid w:val="00DE4FF3"/>
    <w:rsid w:val="00DE5165"/>
    <w:rsid w:val="00DE6D9E"/>
    <w:rsid w:val="00DE7702"/>
    <w:rsid w:val="00DF029E"/>
    <w:rsid w:val="00DF0360"/>
    <w:rsid w:val="00DF12B7"/>
    <w:rsid w:val="00DF1CB4"/>
    <w:rsid w:val="00DF2929"/>
    <w:rsid w:val="00DF3588"/>
    <w:rsid w:val="00DF3C2D"/>
    <w:rsid w:val="00DF3F3D"/>
    <w:rsid w:val="00DF3FB8"/>
    <w:rsid w:val="00DF4851"/>
    <w:rsid w:val="00DF6529"/>
    <w:rsid w:val="00DF6994"/>
    <w:rsid w:val="00DF74A6"/>
    <w:rsid w:val="00DF7934"/>
    <w:rsid w:val="00E006F7"/>
    <w:rsid w:val="00E00A40"/>
    <w:rsid w:val="00E01A37"/>
    <w:rsid w:val="00E05182"/>
    <w:rsid w:val="00E06209"/>
    <w:rsid w:val="00E0692E"/>
    <w:rsid w:val="00E119CB"/>
    <w:rsid w:val="00E11B64"/>
    <w:rsid w:val="00E12B9D"/>
    <w:rsid w:val="00E138DE"/>
    <w:rsid w:val="00E14197"/>
    <w:rsid w:val="00E141AE"/>
    <w:rsid w:val="00E1473B"/>
    <w:rsid w:val="00E166D3"/>
    <w:rsid w:val="00E16FB1"/>
    <w:rsid w:val="00E174E0"/>
    <w:rsid w:val="00E2142B"/>
    <w:rsid w:val="00E21777"/>
    <w:rsid w:val="00E21B60"/>
    <w:rsid w:val="00E21DA1"/>
    <w:rsid w:val="00E23D99"/>
    <w:rsid w:val="00E24496"/>
    <w:rsid w:val="00E25C75"/>
    <w:rsid w:val="00E25D2D"/>
    <w:rsid w:val="00E275BD"/>
    <w:rsid w:val="00E305D0"/>
    <w:rsid w:val="00E315F6"/>
    <w:rsid w:val="00E316A4"/>
    <w:rsid w:val="00E316AF"/>
    <w:rsid w:val="00E31B35"/>
    <w:rsid w:val="00E31E55"/>
    <w:rsid w:val="00E328AC"/>
    <w:rsid w:val="00E33762"/>
    <w:rsid w:val="00E403CC"/>
    <w:rsid w:val="00E40EB0"/>
    <w:rsid w:val="00E414F4"/>
    <w:rsid w:val="00E41E4D"/>
    <w:rsid w:val="00E41FD0"/>
    <w:rsid w:val="00E4223A"/>
    <w:rsid w:val="00E42514"/>
    <w:rsid w:val="00E42794"/>
    <w:rsid w:val="00E436BA"/>
    <w:rsid w:val="00E43ACB"/>
    <w:rsid w:val="00E446D2"/>
    <w:rsid w:val="00E44ACE"/>
    <w:rsid w:val="00E44F6D"/>
    <w:rsid w:val="00E46DC4"/>
    <w:rsid w:val="00E47158"/>
    <w:rsid w:val="00E47333"/>
    <w:rsid w:val="00E478B1"/>
    <w:rsid w:val="00E47E6F"/>
    <w:rsid w:val="00E50552"/>
    <w:rsid w:val="00E50B17"/>
    <w:rsid w:val="00E513C5"/>
    <w:rsid w:val="00E52415"/>
    <w:rsid w:val="00E52C51"/>
    <w:rsid w:val="00E53093"/>
    <w:rsid w:val="00E5331F"/>
    <w:rsid w:val="00E53C02"/>
    <w:rsid w:val="00E5521D"/>
    <w:rsid w:val="00E56274"/>
    <w:rsid w:val="00E5744C"/>
    <w:rsid w:val="00E61F74"/>
    <w:rsid w:val="00E64D7A"/>
    <w:rsid w:val="00E6682B"/>
    <w:rsid w:val="00E67D23"/>
    <w:rsid w:val="00E71A59"/>
    <w:rsid w:val="00E74E76"/>
    <w:rsid w:val="00E75005"/>
    <w:rsid w:val="00E76B0E"/>
    <w:rsid w:val="00E8025A"/>
    <w:rsid w:val="00E818A1"/>
    <w:rsid w:val="00E819C2"/>
    <w:rsid w:val="00E8307C"/>
    <w:rsid w:val="00E83DF5"/>
    <w:rsid w:val="00E846C0"/>
    <w:rsid w:val="00E87EDF"/>
    <w:rsid w:val="00E90C46"/>
    <w:rsid w:val="00E91A56"/>
    <w:rsid w:val="00E91FCF"/>
    <w:rsid w:val="00E92BB7"/>
    <w:rsid w:val="00E93846"/>
    <w:rsid w:val="00E93DF7"/>
    <w:rsid w:val="00EA0872"/>
    <w:rsid w:val="00EA1892"/>
    <w:rsid w:val="00EA2A26"/>
    <w:rsid w:val="00EA3D79"/>
    <w:rsid w:val="00EA50DB"/>
    <w:rsid w:val="00EA74F8"/>
    <w:rsid w:val="00EA78CD"/>
    <w:rsid w:val="00EB061A"/>
    <w:rsid w:val="00EB090F"/>
    <w:rsid w:val="00EB11A3"/>
    <w:rsid w:val="00EB28F4"/>
    <w:rsid w:val="00EB30E5"/>
    <w:rsid w:val="00EB319A"/>
    <w:rsid w:val="00EB5763"/>
    <w:rsid w:val="00EB5C06"/>
    <w:rsid w:val="00EB5D6A"/>
    <w:rsid w:val="00EB7625"/>
    <w:rsid w:val="00EB7971"/>
    <w:rsid w:val="00EC08B3"/>
    <w:rsid w:val="00EC137F"/>
    <w:rsid w:val="00EC13E0"/>
    <w:rsid w:val="00EC2EB0"/>
    <w:rsid w:val="00EC47ED"/>
    <w:rsid w:val="00EC5F70"/>
    <w:rsid w:val="00ED0A98"/>
    <w:rsid w:val="00ED0DB6"/>
    <w:rsid w:val="00ED17E7"/>
    <w:rsid w:val="00ED1A8E"/>
    <w:rsid w:val="00ED1A9C"/>
    <w:rsid w:val="00ED22D3"/>
    <w:rsid w:val="00ED26E0"/>
    <w:rsid w:val="00ED43A5"/>
    <w:rsid w:val="00ED6292"/>
    <w:rsid w:val="00EE0A06"/>
    <w:rsid w:val="00EE0EEE"/>
    <w:rsid w:val="00EE24F6"/>
    <w:rsid w:val="00EE2500"/>
    <w:rsid w:val="00EE3C24"/>
    <w:rsid w:val="00EE5EA6"/>
    <w:rsid w:val="00EE607F"/>
    <w:rsid w:val="00EE7607"/>
    <w:rsid w:val="00EF063C"/>
    <w:rsid w:val="00EF0DB5"/>
    <w:rsid w:val="00EF2F24"/>
    <w:rsid w:val="00EF4A76"/>
    <w:rsid w:val="00EF4B0C"/>
    <w:rsid w:val="00EF66E4"/>
    <w:rsid w:val="00F03218"/>
    <w:rsid w:val="00F0416F"/>
    <w:rsid w:val="00F044E7"/>
    <w:rsid w:val="00F051F1"/>
    <w:rsid w:val="00F05FD1"/>
    <w:rsid w:val="00F061D6"/>
    <w:rsid w:val="00F127A9"/>
    <w:rsid w:val="00F1513D"/>
    <w:rsid w:val="00F17DC2"/>
    <w:rsid w:val="00F20E9F"/>
    <w:rsid w:val="00F228EA"/>
    <w:rsid w:val="00F22961"/>
    <w:rsid w:val="00F23D3C"/>
    <w:rsid w:val="00F24FD8"/>
    <w:rsid w:val="00F27DE7"/>
    <w:rsid w:val="00F27E5B"/>
    <w:rsid w:val="00F3188C"/>
    <w:rsid w:val="00F351A9"/>
    <w:rsid w:val="00F35269"/>
    <w:rsid w:val="00F41EF0"/>
    <w:rsid w:val="00F42AFB"/>
    <w:rsid w:val="00F43E0A"/>
    <w:rsid w:val="00F43E53"/>
    <w:rsid w:val="00F44065"/>
    <w:rsid w:val="00F4688C"/>
    <w:rsid w:val="00F50605"/>
    <w:rsid w:val="00F51D85"/>
    <w:rsid w:val="00F53B1A"/>
    <w:rsid w:val="00F55AE1"/>
    <w:rsid w:val="00F57109"/>
    <w:rsid w:val="00F60E38"/>
    <w:rsid w:val="00F610EF"/>
    <w:rsid w:val="00F61C71"/>
    <w:rsid w:val="00F62DE7"/>
    <w:rsid w:val="00F630B5"/>
    <w:rsid w:val="00F65133"/>
    <w:rsid w:val="00F653EF"/>
    <w:rsid w:val="00F66673"/>
    <w:rsid w:val="00F66B40"/>
    <w:rsid w:val="00F6711C"/>
    <w:rsid w:val="00F7287B"/>
    <w:rsid w:val="00F7362C"/>
    <w:rsid w:val="00F73D2A"/>
    <w:rsid w:val="00F73FD0"/>
    <w:rsid w:val="00F74434"/>
    <w:rsid w:val="00F774AE"/>
    <w:rsid w:val="00F777C0"/>
    <w:rsid w:val="00F81BA0"/>
    <w:rsid w:val="00F81C08"/>
    <w:rsid w:val="00F82C73"/>
    <w:rsid w:val="00F83B5E"/>
    <w:rsid w:val="00F85370"/>
    <w:rsid w:val="00F85BF5"/>
    <w:rsid w:val="00F86115"/>
    <w:rsid w:val="00F8613A"/>
    <w:rsid w:val="00F8683D"/>
    <w:rsid w:val="00F925EE"/>
    <w:rsid w:val="00F9397E"/>
    <w:rsid w:val="00F93E15"/>
    <w:rsid w:val="00F94298"/>
    <w:rsid w:val="00F94F34"/>
    <w:rsid w:val="00F95CB4"/>
    <w:rsid w:val="00F9608F"/>
    <w:rsid w:val="00F961B3"/>
    <w:rsid w:val="00F961E2"/>
    <w:rsid w:val="00F965DB"/>
    <w:rsid w:val="00F96CAF"/>
    <w:rsid w:val="00FA0A13"/>
    <w:rsid w:val="00FA2944"/>
    <w:rsid w:val="00FA2C3E"/>
    <w:rsid w:val="00FA30DB"/>
    <w:rsid w:val="00FA66C3"/>
    <w:rsid w:val="00FA71B1"/>
    <w:rsid w:val="00FB0118"/>
    <w:rsid w:val="00FB4815"/>
    <w:rsid w:val="00FB5594"/>
    <w:rsid w:val="00FB5D13"/>
    <w:rsid w:val="00FB6095"/>
    <w:rsid w:val="00FC039F"/>
    <w:rsid w:val="00FC0D70"/>
    <w:rsid w:val="00FC2399"/>
    <w:rsid w:val="00FC460C"/>
    <w:rsid w:val="00FC572A"/>
    <w:rsid w:val="00FC6E17"/>
    <w:rsid w:val="00FC7072"/>
    <w:rsid w:val="00FC74D2"/>
    <w:rsid w:val="00FC76F5"/>
    <w:rsid w:val="00FC7F67"/>
    <w:rsid w:val="00FD102F"/>
    <w:rsid w:val="00FD1E43"/>
    <w:rsid w:val="00FD20A7"/>
    <w:rsid w:val="00FD2143"/>
    <w:rsid w:val="00FD25DE"/>
    <w:rsid w:val="00FD266F"/>
    <w:rsid w:val="00FD36A2"/>
    <w:rsid w:val="00FD39F5"/>
    <w:rsid w:val="00FD3E47"/>
    <w:rsid w:val="00FD3FB7"/>
    <w:rsid w:val="00FD41AE"/>
    <w:rsid w:val="00FD7747"/>
    <w:rsid w:val="00FD7AA9"/>
    <w:rsid w:val="00FD7C3A"/>
    <w:rsid w:val="00FE03B6"/>
    <w:rsid w:val="00FE066B"/>
    <w:rsid w:val="00FE0E99"/>
    <w:rsid w:val="00FE1359"/>
    <w:rsid w:val="00FE1B79"/>
    <w:rsid w:val="00FE2EF9"/>
    <w:rsid w:val="00FE62FD"/>
    <w:rsid w:val="00FE6ED8"/>
    <w:rsid w:val="00FE77C4"/>
    <w:rsid w:val="00FE7FC8"/>
    <w:rsid w:val="00FF1902"/>
    <w:rsid w:val="00FF1A61"/>
    <w:rsid w:val="00FF39F3"/>
    <w:rsid w:val="00FF3D1A"/>
    <w:rsid w:val="00FF6347"/>
    <w:rsid w:val="00FF6A23"/>
    <w:rsid w:val="00FF6CBF"/>
    <w:rsid w:val="1A3C3E29"/>
    <w:rsid w:val="456A2097"/>
    <w:rsid w:val="6F8408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51BA68C"/>
  <w15:chartTrackingRefBased/>
  <w15:docId w15:val="{01B27F50-D32A-4245-AE2F-253A0E841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3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rFonts w:ascii="Times New Roman" w:hAnsi="Times New Roman"/>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Normal"/>
    <w:next w:val="Normal"/>
    <w:link w:val="Heading4Char"/>
    <w:uiPriority w:val="9"/>
    <w:qFormat/>
    <w:pPr>
      <w:keepNext/>
      <w:numPr>
        <w:ilvl w:val="3"/>
        <w:numId w:val="1"/>
      </w:numPr>
      <w:spacing w:before="240" w:after="60"/>
      <w:outlineLvl w:val="3"/>
    </w:pPr>
    <w:rPr>
      <w:rFonts w:ascii="Calibri" w:eastAsia="Times New Roman" w:hAnsi="Calibri"/>
      <w:b/>
      <w:bCs/>
      <w:sz w:val="28"/>
      <w:szCs w:val="28"/>
    </w:rPr>
  </w:style>
  <w:style w:type="paragraph" w:styleId="Heading5">
    <w:name w:val="heading 5"/>
    <w:basedOn w:val="Normal"/>
    <w:next w:val="Normal"/>
    <w:link w:val="Heading5Char"/>
    <w:uiPriority w:val="9"/>
    <w:qFormat/>
    <w:pPr>
      <w:keepNext/>
      <w:keepLines/>
      <w:numPr>
        <w:ilvl w:val="4"/>
        <w:numId w:val="1"/>
      </w:numPr>
      <w:spacing w:before="200" w:after="0"/>
      <w:outlineLvl w:val="4"/>
    </w:pPr>
    <w:rPr>
      <w:rFonts w:ascii="Cambria" w:hAnsi="Cambria"/>
      <w:color w:val="243F60"/>
    </w:rPr>
  </w:style>
  <w:style w:type="paragraph" w:styleId="Heading6">
    <w:name w:val="heading 6"/>
    <w:basedOn w:val="Normal"/>
    <w:next w:val="Normal"/>
    <w:link w:val="Heading6Char"/>
    <w:uiPriority w:val="9"/>
    <w:qFormat/>
    <w:pPr>
      <w:numPr>
        <w:ilvl w:val="5"/>
        <w:numId w:val="1"/>
      </w:numPr>
      <w:spacing w:before="240" w:after="60"/>
      <w:outlineLvl w:val="5"/>
    </w:pPr>
    <w:rPr>
      <w:rFonts w:ascii="Calibri" w:eastAsia="Times New Roman" w:hAnsi="Calibri"/>
      <w:b/>
      <w:bCs/>
      <w:sz w:val="22"/>
      <w:szCs w:val="22"/>
    </w:rPr>
  </w:style>
  <w:style w:type="paragraph" w:styleId="Heading7">
    <w:name w:val="heading 7"/>
    <w:basedOn w:val="Normal"/>
    <w:next w:val="Normal"/>
    <w:link w:val="Heading7Char"/>
    <w:uiPriority w:val="9"/>
    <w:qFormat/>
    <w:pPr>
      <w:numPr>
        <w:ilvl w:val="6"/>
        <w:numId w:val="1"/>
      </w:numPr>
      <w:spacing w:before="240" w:after="60"/>
      <w:outlineLvl w:val="6"/>
    </w:pPr>
    <w:rPr>
      <w:rFonts w:ascii="Calibri" w:eastAsia="Times New Roman" w:hAnsi="Calibri"/>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Pr>
      <w:color w:val="0000FF"/>
      <w:u w:val="single"/>
    </w:rPr>
  </w:style>
  <w:style w:type="character" w:styleId="FollowedHyperlink">
    <w:name w:val="FollowedHyperlink"/>
    <w:uiPriority w:val="99"/>
    <w:unhideWhenUsed/>
    <w:rPr>
      <w:color w:val="800080"/>
      <w:u w:val="single"/>
    </w:rPr>
  </w:style>
  <w:style w:type="character" w:customStyle="1" w:styleId="list3Char">
    <w:name w:val="list3 Char"/>
    <w:link w:val="list3"/>
    <w:locked/>
    <w:rPr>
      <w:rFonts w:ascii="PMingLiU" w:eastAsia="PMingLiU" w:hAnsi="PMingLiU"/>
      <w:lang w:val="en-GB" w:eastAsia="ko-KR"/>
    </w:rPr>
  </w:style>
  <w:style w:type="character" w:customStyle="1" w:styleId="CommentTextChar">
    <w:name w:val="Comment Text Char"/>
    <w:link w:val="CommentText"/>
    <w:uiPriority w:val="99"/>
    <w:qFormat/>
    <w:rPr>
      <w:rFonts w:ascii="Times New Roman" w:eastAsia="SimSun" w:hAnsi="Times New Roman" w:cs="Times New Roman"/>
      <w:sz w:val="20"/>
      <w:szCs w:val="20"/>
    </w:rPr>
  </w:style>
  <w:style w:type="character" w:styleId="CommentReference">
    <w:name w:val="annotation reference"/>
    <w:unhideWhenUsed/>
    <w:rPr>
      <w:sz w:val="16"/>
      <w:szCs w:val="16"/>
    </w:rPr>
  </w:style>
  <w:style w:type="character" w:customStyle="1" w:styleId="TAHCar">
    <w:name w:val="TAH Car"/>
    <w:link w:val="TAH"/>
    <w:locked/>
    <w:rPr>
      <w:rFonts w:ascii="Arial" w:eastAsia="MS Mincho" w:hAnsi="Arial" w:cs="Arial"/>
      <w:b/>
      <w:sz w:val="18"/>
      <w:szCs w:val="22"/>
      <w:lang w:val="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character" w:customStyle="1" w:styleId="Heading5Char">
    <w:name w:val="Heading 5 Char"/>
    <w:link w:val="Heading5"/>
    <w:uiPriority w:val="9"/>
    <w:rPr>
      <w:rFonts w:ascii="Cambria" w:eastAsia="SimSun" w:hAnsi="Cambria"/>
      <w:color w:val="243F60"/>
    </w:rPr>
  </w:style>
  <w:style w:type="character" w:customStyle="1" w:styleId="Heading1Char">
    <w:name w:val="Heading 1 Char"/>
    <w:link w:val="Heading1"/>
    <w:rPr>
      <w:rFonts w:ascii="Arial" w:eastAsia="Arial" w:hAnsi="Arial"/>
      <w:sz w:val="36"/>
      <w:lang w:val="en-GB" w:eastAsia="zh-CN"/>
    </w:rPr>
  </w:style>
  <w:style w:type="character" w:customStyle="1" w:styleId="B4Char">
    <w:name w:val="B4 Char"/>
    <w:link w:val="B4"/>
    <w:qFormat/>
    <w:rPr>
      <w:rFonts w:ascii="Times New Roman" w:eastAsia="Times New Roman" w:hAnsi="Times New Roman"/>
    </w:rPr>
  </w:style>
  <w:style w:type="character" w:customStyle="1" w:styleId="BalloonTextChar">
    <w:name w:val="Balloon Text Char"/>
    <w:link w:val="BalloonText"/>
    <w:uiPriority w:val="99"/>
    <w:semiHidden/>
    <w:rPr>
      <w:rFonts w:ascii="Tahoma" w:eastAsia="SimSun" w:hAnsi="Tahoma" w:cs="Times New Roman"/>
      <w:sz w:val="16"/>
      <w:szCs w:val="16"/>
    </w:rPr>
  </w:style>
  <w:style w:type="character" w:customStyle="1" w:styleId="Heading9Char">
    <w:name w:val="Heading 9 Char"/>
    <w:link w:val="Heading9"/>
    <w:uiPriority w:val="9"/>
    <w:semiHidden/>
    <w:rPr>
      <w:rFonts w:ascii="Calibri Light" w:eastAsia="Times New Roman" w:hAnsi="Calibri Light"/>
      <w:sz w:val="22"/>
      <w:szCs w:val="22"/>
    </w:rPr>
  </w:style>
  <w:style w:type="character" w:customStyle="1" w:styleId="B1Char">
    <w:name w:val="B1 Char"/>
    <w:rPr>
      <w:rFonts w:ascii="Times New Roman" w:hAnsi="Times New Roman"/>
      <w:lang w:val="en-GB" w:eastAsia="en-US"/>
    </w:rPr>
  </w:style>
  <w:style w:type="character" w:customStyle="1" w:styleId="B2Char">
    <w:name w:val="B2 Char"/>
    <w:link w:val="B2"/>
    <w:qFormat/>
    <w:locked/>
    <w:rPr>
      <w:rFonts w:ascii="Times New Roman" w:eastAsia="Malgun Gothic" w:hAnsi="Times New Roman"/>
      <w:lang w:val="en-GB"/>
    </w:rPr>
  </w:style>
  <w:style w:type="character" w:customStyle="1" w:styleId="EmailDiscussionChar">
    <w:name w:val="EmailDiscussion Char"/>
    <w:link w:val="EmailDiscussion"/>
    <w:locked/>
    <w:rPr>
      <w:rFonts w:ascii="Yu Mincho" w:eastAsia="Courier New" w:hAnsi="Yu Mincho" w:cs="Yu Mincho"/>
      <w:b/>
      <w:szCs w:val="24"/>
    </w:rPr>
  </w:style>
  <w:style w:type="character" w:customStyle="1" w:styleId="CaptionChar">
    <w:name w:val="Caption Char"/>
    <w:link w:val="Caption"/>
    <w:rPr>
      <w:rFonts w:ascii="Times New Roman" w:eastAsia="SimSun" w:hAnsi="Times New Roman"/>
      <w:b/>
      <w:bCs/>
      <w:lang w:eastAsia="en-US"/>
    </w:rPr>
  </w:style>
  <w:style w:type="character" w:customStyle="1" w:styleId="TACChar">
    <w:name w:val="TAC Char"/>
    <w:link w:val="TAC"/>
    <w:locked/>
    <w:rPr>
      <w:rFonts w:ascii="Arial" w:eastAsia="MS Mincho" w:hAnsi="Arial" w:cs="Arial"/>
      <w:sz w:val="18"/>
      <w:szCs w:val="22"/>
      <w:lang w:val="en-GB" w:eastAsia="en-US"/>
    </w:rPr>
  </w:style>
  <w:style w:type="character" w:customStyle="1" w:styleId="THChar">
    <w:name w:val="TH Char"/>
    <w:link w:val="TH"/>
    <w:locked/>
    <w:rPr>
      <w:rFonts w:ascii="Arial" w:hAnsi="Arial" w:cs="Arial"/>
      <w:b/>
      <w:lang w:val="en-GB"/>
    </w:rPr>
  </w:style>
  <w:style w:type="character" w:customStyle="1" w:styleId="Heading8Char">
    <w:name w:val="Heading 8 Char"/>
    <w:link w:val="Heading8"/>
    <w:uiPriority w:val="9"/>
    <w:semiHidden/>
    <w:rPr>
      <w:rFonts w:eastAsia="Times New Roman"/>
      <w:i/>
      <w:iCs/>
      <w:sz w:val="24"/>
      <w:szCs w:val="24"/>
    </w:rPr>
  </w:style>
  <w:style w:type="character" w:customStyle="1" w:styleId="msoins0">
    <w:name w:val="msoins"/>
  </w:style>
  <w:style w:type="character" w:customStyle="1" w:styleId="Heading6Char">
    <w:name w:val="Heading 6 Char"/>
    <w:link w:val="Heading6"/>
    <w:uiPriority w:val="9"/>
    <w:semiHidden/>
    <w:rPr>
      <w:rFonts w:eastAsia="Times New Roman"/>
      <w:b/>
      <w:bCs/>
      <w:sz w:val="22"/>
      <w:szCs w:val="22"/>
    </w:rPr>
  </w:style>
  <w:style w:type="character" w:customStyle="1" w:styleId="Heading3Char1">
    <w:name w:val="Heading 3 Char1"/>
    <w:aliases w:val="Heading 3 3GPP Char1"/>
    <w:semiHidden/>
    <w:rPr>
      <w:rFonts w:ascii="Calibri Light" w:eastAsia="Times New Roman" w:hAnsi="Calibri Light" w:cs="Times New Roman"/>
      <w:color w:val="1F4D78"/>
      <w:sz w:val="24"/>
      <w:szCs w:val="24"/>
    </w:rPr>
  </w:style>
  <w:style w:type="character" w:customStyle="1" w:styleId="Doc-text2Char">
    <w:name w:val="Doc-text2 Char"/>
    <w:link w:val="Doc-text2"/>
    <w:qFormat/>
    <w:locked/>
    <w:rPr>
      <w:rFonts w:ascii="Arial" w:eastAsia="MS Mincho" w:hAnsi="Arial" w:cs="Arial"/>
      <w:szCs w:val="24"/>
      <w:lang w:val="en-GB" w:eastAsia="en-GB"/>
    </w:rPr>
  </w:style>
  <w:style w:type="character" w:customStyle="1" w:styleId="Heading2Char1">
    <w:name w:val="Heading 2 Char1"/>
    <w:aliases w:val="H2 Char1,h2 Char1,DO NOT USE_h2 Char1,h21 Char1,Heading 2 3GPP Char1"/>
    <w:uiPriority w:val="9"/>
    <w:semiHidden/>
    <w:rPr>
      <w:rFonts w:ascii="Calibri Light" w:eastAsia="Times New Roman" w:hAnsi="Calibri Light" w:cs="Times New Roman"/>
      <w:color w:val="2E74B5"/>
      <w:sz w:val="26"/>
      <w:szCs w:val="26"/>
    </w:rPr>
  </w:style>
  <w:style w:type="character" w:customStyle="1" w:styleId="B3Char2">
    <w:name w:val="B3 Char2"/>
    <w:link w:val="B3"/>
    <w:qFormat/>
    <w:rPr>
      <w:rFonts w:ascii="Times New Roman" w:eastAsia="Times New Roman" w:hAnsi="Times New Roman"/>
    </w:rPr>
  </w:style>
  <w:style w:type="character" w:customStyle="1" w:styleId="Heading7Char">
    <w:name w:val="Heading 7 Char"/>
    <w:link w:val="Heading7"/>
    <w:uiPriority w:val="9"/>
    <w:semiHidden/>
    <w:rPr>
      <w:rFonts w:eastAsia="Times New Roman"/>
      <w:sz w:val="24"/>
      <w:szCs w:val="24"/>
    </w:rPr>
  </w:style>
  <w:style w:type="character" w:customStyle="1" w:styleId="ZGSM">
    <w:name w:val="ZGSM"/>
  </w:style>
  <w:style w:type="character" w:customStyle="1" w:styleId="B1Char1">
    <w:name w:val="B1 Char1"/>
    <w:link w:val="B1"/>
    <w:qFormat/>
    <w:rPr>
      <w:rFonts w:ascii="Times New Roman" w:eastAsia="Times New Roman" w:hAnsi="Times New Roman"/>
      <w:lang w:val="en-GB"/>
    </w:rPr>
  </w:style>
  <w:style w:type="character" w:customStyle="1" w:styleId="CommentSubjectChar">
    <w:name w:val="Comment Subject Char"/>
    <w:link w:val="CommentSubject"/>
    <w:uiPriority w:val="99"/>
    <w:semiHidden/>
    <w:rPr>
      <w:rFonts w:ascii="Times New Roman" w:eastAsia="SimSun" w:hAnsi="Times New Roman" w:cs="Times New Roman"/>
      <w:b/>
      <w:bCs/>
      <w:sz w:val="20"/>
      <w:szCs w:val="20"/>
    </w:rPr>
  </w:style>
  <w:style w:type="character" w:customStyle="1" w:styleId="CommentsChar">
    <w:name w:val="Comments Char"/>
    <w:link w:val="Comments"/>
    <w:locked/>
    <w:rPr>
      <w:rFonts w:ascii="Arial" w:eastAsia="MS Mincho" w:hAnsi="Arial" w:cs="Arial"/>
      <w:i/>
      <w:sz w:val="18"/>
      <w:szCs w:val="24"/>
      <w:lang w:val="en-GB" w:eastAsia="en-GB"/>
    </w:rPr>
  </w:style>
  <w:style w:type="character" w:customStyle="1" w:styleId="observChar">
    <w:name w:val="observ. Char"/>
    <w:link w:val="observ"/>
    <w:rPr>
      <w:rFonts w:ascii="Times New Roman" w:eastAsia="SimSun" w:hAnsi="Times New Roman"/>
      <w:lang w:val="en-GB"/>
    </w:rPr>
  </w:style>
  <w:style w:type="character" w:customStyle="1" w:styleId="HeaderChar">
    <w:name w:val="Header Char"/>
    <w:link w:val="Header"/>
    <w:uiPriority w:val="99"/>
    <w:rPr>
      <w:rFonts w:ascii="Arial" w:eastAsia="SimSun" w:hAnsi="Arial" w:cs="Times New Roman"/>
      <w:b/>
      <w:sz w:val="18"/>
      <w:szCs w:val="20"/>
      <w:lang w:val="en-US" w:eastAsia="zh-CN"/>
    </w:rPr>
  </w:style>
  <w:style w:type="character" w:customStyle="1" w:styleId="EditorsNoteChar">
    <w:name w:val="Editor's Note Char"/>
    <w:aliases w:val="EN Char"/>
    <w:link w:val="EditorsNote"/>
    <w:rPr>
      <w:rFonts w:ascii="Times New Roman" w:eastAsia="Times New Roman" w:hAnsi="Times New Roman"/>
      <w:color w:val="FF0000"/>
    </w:rPr>
  </w:style>
  <w:style w:type="character" w:customStyle="1" w:styleId="NOChar">
    <w:name w:val="NO Char"/>
    <w:link w:val="NO"/>
    <w:qFormat/>
    <w:rPr>
      <w:rFonts w:ascii="Arial" w:eastAsia="Times New Roman" w:hAnsi="Arial"/>
      <w:lang w:val="en-GB" w:eastAsia="en-GB"/>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FooterChar">
    <w:name w:val="Footer Char"/>
    <w:link w:val="Footer"/>
    <w:uiPriority w:val="99"/>
    <w:rPr>
      <w:rFonts w:ascii="Times New Roman" w:eastAsia="SimSun" w:hAnsi="Times New Roman" w:cs="Times New Roman"/>
      <w:sz w:val="20"/>
      <w:szCs w:val="20"/>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B1Zchn">
    <w:name w:val="B1 Zchn"/>
    <w:locked/>
    <w:rPr>
      <w:rFonts w:ascii="Times New Roman" w:eastAsia="Times New Roman" w:hAnsi="Times New Roman"/>
      <w:lang w:val="en-GB" w:eastAsia="ja-JP"/>
    </w:rPr>
  </w:style>
  <w:style w:type="character" w:customStyle="1" w:styleId="Recommend-1Char">
    <w:name w:val="Recommend-1 Char"/>
    <w:link w:val="Recommend-1"/>
    <w:rPr>
      <w:rFonts w:ascii="Times New Roman" w:eastAsia="SimSun" w:hAnsi="Times New Roman"/>
    </w:rPr>
  </w:style>
  <w:style w:type="character" w:customStyle="1" w:styleId="ListParagraphChar">
    <w:name w:val="List Paragraph Char"/>
    <w:link w:val="ListParagraph"/>
    <w:uiPriority w:val="34"/>
    <w:qFormat/>
    <w:locked/>
    <w:rPr>
      <w:rFonts w:ascii="Times New Roman" w:eastAsia="SimSun" w:hAnsi="Times New Roman" w:cs="Times New Roman"/>
    </w:rPr>
  </w:style>
  <w:style w:type="character" w:customStyle="1" w:styleId="CRCoverPageZchn">
    <w:name w:val="CR Cover Page Zchn"/>
    <w:link w:val="CRCoverPage"/>
    <w:rPr>
      <w:rFonts w:ascii="Arial" w:eastAsia="MS Mincho" w:hAnsi="Arial"/>
      <w:lang w:val="en-GB" w:eastAsia="en-US"/>
    </w:rPr>
  </w:style>
  <w:style w:type="character" w:customStyle="1" w:styleId="content">
    <w:name w:val="content"/>
  </w:style>
  <w:style w:type="character" w:customStyle="1" w:styleId="TFChar">
    <w:name w:val="TF Char"/>
    <w:link w:val="TF"/>
    <w:locked/>
    <w:rPr>
      <w:rFonts w:ascii="Arial" w:eastAsia="Times New Roman" w:hAnsi="Arial" w:cs="Arial"/>
      <w:b/>
      <w:lang w:val="en-GB" w:eastAsia="ko-KR"/>
    </w:rPr>
  </w:style>
  <w:style w:type="character" w:customStyle="1" w:styleId="Heading2Char">
    <w:name w:val="Heading 2 Char"/>
    <w:link w:val="Heading2"/>
    <w:uiPriority w:val="9"/>
    <w:rPr>
      <w:rFonts w:ascii="Arial" w:eastAsia="Arial" w:hAnsi="Arial"/>
      <w:sz w:val="32"/>
      <w:lang w:val="en-GB" w:eastAsia="zh-CN"/>
    </w:rPr>
  </w:style>
  <w:style w:type="character" w:customStyle="1" w:styleId="Heading3Char">
    <w:name w:val="Heading 3 Char"/>
    <w:link w:val="Heading3"/>
    <w:rPr>
      <w:rFonts w:ascii="Arial" w:eastAsia="Arial" w:hAnsi="Arial"/>
      <w:sz w:val="28"/>
      <w:lang w:val="en-GB" w:eastAsia="zh-CN"/>
    </w:rPr>
  </w:style>
  <w:style w:type="character" w:customStyle="1" w:styleId="BodyTextChar">
    <w:name w:val="Body Text Char"/>
    <w:link w:val="BodyText"/>
    <w:rPr>
      <w:rFonts w:ascii="Times New Roman" w:eastAsia="SimSun" w:hAnsi="Times New Roman" w:cs="Times New Roman"/>
      <w:sz w:val="20"/>
      <w:szCs w:val="20"/>
      <w:lang w:val="en-GB"/>
    </w:rPr>
  </w:style>
  <w:style w:type="character" w:customStyle="1" w:styleId="Heading4Char">
    <w:name w:val="Heading 4 Char"/>
    <w:link w:val="Heading4"/>
    <w:uiPriority w:val="9"/>
    <w:rPr>
      <w:rFonts w:eastAsia="Times New Roman"/>
      <w:b/>
      <w:bCs/>
      <w:sz w:val="28"/>
      <w:szCs w:val="28"/>
    </w:rPr>
  </w:style>
  <w:style w:type="character" w:customStyle="1" w:styleId="Heading1Char1">
    <w:name w:val="Heading 1 Char1"/>
    <w:aliases w:val="H1 Char1,h1 Char1,Heading 1 3GPP Char1"/>
    <w:rPr>
      <w:rFonts w:ascii="Calibri Light" w:eastAsia="Times New Roman" w:hAnsi="Calibri Light" w:cs="Times New Roman"/>
      <w:color w:val="2E74B5"/>
      <w:sz w:val="32"/>
      <w:szCs w:val="32"/>
    </w:rPr>
  </w:style>
  <w:style w:type="character" w:customStyle="1" w:styleId="TALCar">
    <w:name w:val="TAL Car"/>
    <w:link w:val="TAL"/>
    <w:qFormat/>
    <w:locked/>
    <w:rPr>
      <w:rFonts w:ascii="Arial" w:eastAsia="SimSun" w:hAnsi="Arial" w:cs="Arial"/>
      <w:sz w:val="18"/>
      <w:lang w:val="en-GB"/>
    </w:rPr>
  </w:style>
  <w:style w:type="character" w:customStyle="1" w:styleId="ProposalChar">
    <w:name w:val="Proposal Char"/>
    <w:link w:val="Proposal"/>
    <w:rPr>
      <w:rFonts w:ascii="Times New Roman" w:eastAsia="SimSun" w:hAnsi="Times New Roman"/>
      <w:lang w:val="en-GB"/>
    </w:rPr>
  </w:style>
  <w:style w:type="character" w:customStyle="1" w:styleId="Proposal2Char">
    <w:name w:val="Proposal 2 Char"/>
    <w:basedOn w:val="ProposalChar"/>
    <w:link w:val="Proposal2"/>
    <w:rPr>
      <w:rFonts w:ascii="Times New Roman" w:eastAsia="SimSun" w:hAnsi="Times New Roman"/>
      <w:lang w:val="en-GB"/>
    </w:rPr>
  </w:style>
  <w:style w:type="character" w:customStyle="1" w:styleId="TALCharCharChar">
    <w:name w:val="TAL Char Char Char"/>
    <w:link w:val="TALCharChar"/>
    <w:rPr>
      <w:rFonts w:ascii="Arial" w:eastAsia="Times New Roman" w:hAnsi="Arial"/>
      <w:sz w:val="18"/>
      <w:lang w:val="en-GB"/>
    </w:rPr>
  </w:style>
  <w:style w:type="character" w:customStyle="1" w:styleId="TAHChar">
    <w:name w:val="TAH Char"/>
    <w:rPr>
      <w:rFonts w:ascii="Arial" w:hAnsi="Arial"/>
      <w:b/>
      <w:sz w:val="18"/>
      <w:lang w:eastAsia="en-US"/>
    </w:rPr>
  </w:style>
  <w:style w:type="paragraph" w:styleId="List30">
    <w:name w:val="List 3"/>
    <w:basedOn w:val="Normal"/>
    <w:uiPriority w:val="99"/>
    <w:unhideWhenUsed/>
    <w:pPr>
      <w:ind w:left="1080" w:hanging="360"/>
      <w:contextualSpacing/>
    </w:pPr>
  </w:style>
  <w:style w:type="paragraph" w:styleId="BodyText">
    <w:name w:val="Body Text"/>
    <w:basedOn w:val="Normal"/>
    <w:link w:val="BodyTextChar"/>
    <w:unhideWhenUsed/>
    <w:pPr>
      <w:spacing w:after="120"/>
    </w:pPr>
    <w:rPr>
      <w:lang w:val="en-GB"/>
    </w:rPr>
  </w:style>
  <w:style w:type="paragraph" w:styleId="Caption">
    <w:name w:val="caption"/>
    <w:basedOn w:val="Normal"/>
    <w:next w:val="Normal"/>
    <w:link w:val="CaptionChar"/>
    <w:qFormat/>
    <w:rPr>
      <w:b/>
      <w:bCs/>
    </w:rPr>
  </w:style>
  <w:style w:type="paragraph" w:styleId="TOC3">
    <w:name w:val="toc 3"/>
    <w:basedOn w:val="Normal"/>
    <w:next w:val="Normal"/>
    <w:uiPriority w:val="39"/>
    <w:unhideWhenUsed/>
    <w:pPr>
      <w:spacing w:after="100"/>
      <w:ind w:left="400"/>
    </w:pPr>
  </w:style>
  <w:style w:type="paragraph" w:styleId="List2">
    <w:name w:val="List 2"/>
    <w:basedOn w:val="Normal"/>
    <w:uiPriority w:val="99"/>
    <w:unhideWhenUsed/>
    <w:pPr>
      <w:ind w:left="720" w:hanging="360"/>
      <w:contextualSpacing/>
    </w:pPr>
  </w:style>
  <w:style w:type="paragraph" w:styleId="List">
    <w:name w:val="List"/>
    <w:basedOn w:val="Normal"/>
    <w:uiPriority w:val="99"/>
    <w:unhideWhenUsed/>
    <w:pPr>
      <w:ind w:left="360" w:hanging="360"/>
      <w:contextualSpacing/>
    </w:pPr>
  </w:style>
  <w:style w:type="paragraph" w:styleId="TOC4">
    <w:name w:val="toc 4"/>
    <w:basedOn w:val="TOC3"/>
    <w:uiPriority w:val="99"/>
    <w:unhideWhenUsed/>
    <w:pPr>
      <w:keepLines/>
      <w:widowControl w:val="0"/>
      <w:tabs>
        <w:tab w:val="right" w:leader="dot" w:pos="9639"/>
      </w:tabs>
      <w:spacing w:after="0"/>
      <w:ind w:left="1418" w:right="425" w:hanging="1418"/>
    </w:pPr>
    <w:rPr>
      <w:lang w:eastAsia="zh-CN"/>
    </w:rPr>
  </w:style>
  <w:style w:type="paragraph" w:styleId="Header">
    <w:name w:val="header"/>
    <w:link w:val="HeaderChar"/>
    <w:uiPriority w:val="99"/>
    <w:unhideWhenUsed/>
    <w:pPr>
      <w:widowControl w:val="0"/>
      <w:overflowPunct w:val="0"/>
      <w:autoSpaceDE w:val="0"/>
      <w:autoSpaceDN w:val="0"/>
      <w:adjustRightInd w:val="0"/>
    </w:pPr>
    <w:rPr>
      <w:rFonts w:ascii="Arial" w:hAnsi="Arial"/>
      <w:b/>
      <w:sz w:val="18"/>
      <w:lang w:eastAsia="en-US"/>
    </w:rPr>
  </w:style>
  <w:style w:type="paragraph" w:styleId="CommentSubject">
    <w:name w:val="annotation subject"/>
    <w:basedOn w:val="CommentText"/>
    <w:next w:val="CommentText"/>
    <w:link w:val="CommentSubjectChar"/>
    <w:uiPriority w:val="99"/>
    <w:unhideWhenUsed/>
    <w:rPr>
      <w:b/>
      <w:bCs/>
    </w:rPr>
  </w:style>
  <w:style w:type="paragraph" w:styleId="CommentText">
    <w:name w:val="annotation text"/>
    <w:basedOn w:val="Normal"/>
    <w:link w:val="CommentTextChar"/>
    <w:uiPriority w:val="99"/>
    <w:unhideWhenUsed/>
    <w:qFormat/>
  </w:style>
  <w:style w:type="paragraph" w:styleId="BalloonText">
    <w:name w:val="Balloon Text"/>
    <w:basedOn w:val="Normal"/>
    <w:link w:val="BalloonTextChar"/>
    <w:uiPriority w:val="99"/>
    <w:unhideWhenUsed/>
    <w:pPr>
      <w:spacing w:after="0"/>
    </w:pPr>
    <w:rPr>
      <w:rFonts w:ascii="Tahoma" w:hAnsi="Tahoma"/>
      <w:sz w:val="16"/>
      <w:szCs w:val="16"/>
    </w:rPr>
  </w:style>
  <w:style w:type="paragraph" w:styleId="Footer">
    <w:name w:val="footer"/>
    <w:basedOn w:val="Normal"/>
    <w:link w:val="FooterChar"/>
    <w:uiPriority w:val="99"/>
    <w:unhideWhenUsed/>
    <w:pPr>
      <w:tabs>
        <w:tab w:val="center" w:pos="4680"/>
        <w:tab w:val="right" w:pos="9360"/>
      </w:tabs>
    </w:pPr>
  </w:style>
  <w:style w:type="paragraph" w:styleId="TOC1">
    <w:name w:val="toc 1"/>
    <w:basedOn w:val="Normal"/>
    <w:next w:val="Normal"/>
    <w:uiPriority w:val="39"/>
    <w:unhideWhenUsed/>
    <w:pPr>
      <w:tabs>
        <w:tab w:val="left" w:pos="1418"/>
        <w:tab w:val="right" w:leader="dot" w:pos="9350"/>
      </w:tabs>
      <w:overflowPunct/>
      <w:autoSpaceDE/>
      <w:autoSpaceDN/>
      <w:adjustRightInd/>
      <w:spacing w:after="100" w:line="259" w:lineRule="auto"/>
      <w:jc w:val="both"/>
    </w:pPr>
    <w:rPr>
      <w:rFonts w:eastAsia="Times New Roman"/>
      <w:szCs w:val="22"/>
    </w:rPr>
  </w:style>
  <w:style w:type="paragraph" w:styleId="TOC2">
    <w:name w:val="toc 2"/>
    <w:basedOn w:val="Normal"/>
    <w:next w:val="Normal"/>
    <w:uiPriority w:val="39"/>
    <w:unhideWhenUsed/>
    <w:pPr>
      <w:overflowPunct/>
      <w:autoSpaceDE/>
      <w:autoSpaceDN/>
      <w:adjustRightInd/>
      <w:spacing w:after="100" w:line="259" w:lineRule="auto"/>
      <w:ind w:left="220"/>
    </w:pPr>
    <w:rPr>
      <w:rFonts w:eastAsia="Times New Roman"/>
      <w:szCs w:val="22"/>
    </w:rPr>
  </w:style>
  <w:style w:type="paragraph" w:styleId="List4">
    <w:name w:val="List 4"/>
    <w:basedOn w:val="Normal"/>
    <w:uiPriority w:val="99"/>
    <w:unhideWhenUsed/>
    <w:pPr>
      <w:ind w:left="1440" w:hanging="360"/>
      <w:contextualSpacing/>
    </w:pPr>
  </w:style>
  <w:style w:type="paragraph" w:styleId="NormalWeb">
    <w:name w:val="Normal (Web)"/>
    <w:basedOn w:val="Normal"/>
    <w:uiPriority w:val="99"/>
    <w:unhideWhenUsed/>
    <w:pPr>
      <w:overflowPunct/>
      <w:autoSpaceDE/>
      <w:autoSpaceDN/>
      <w:adjustRightInd/>
      <w:spacing w:before="100" w:beforeAutospacing="1" w:after="100" w:afterAutospacing="1"/>
    </w:pPr>
    <w:rPr>
      <w:rFonts w:eastAsia="Times New Roman"/>
      <w:sz w:val="24"/>
      <w:szCs w:val="24"/>
    </w:rPr>
  </w:style>
  <w:style w:type="paragraph" w:customStyle="1" w:styleId="ZT">
    <w:name w:val="ZT"/>
    <w:uiPriority w:val="99"/>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EditorsNote">
    <w:name w:val="Editor's Note"/>
    <w:basedOn w:val="Normal"/>
    <w:link w:val="EditorsNoteChar"/>
    <w:pPr>
      <w:keepLines/>
      <w:ind w:left="1135" w:hanging="851"/>
      <w:textAlignment w:val="baseline"/>
    </w:pPr>
    <w:rPr>
      <w:rFonts w:eastAsia="Times New Roman"/>
      <w:color w:val="FF0000"/>
    </w:rPr>
  </w:style>
  <w:style w:type="paragraph" w:customStyle="1" w:styleId="TAH">
    <w:name w:val="TAH"/>
    <w:basedOn w:val="TAC"/>
    <w:link w:val="TAHCar"/>
    <w:rPr>
      <w:b/>
    </w:rPr>
  </w:style>
  <w:style w:type="paragraph" w:customStyle="1" w:styleId="TH">
    <w:name w:val="TH"/>
    <w:basedOn w:val="Normal"/>
    <w:link w:val="THChar"/>
    <w:pPr>
      <w:keepNext/>
      <w:keepLines/>
      <w:overflowPunct/>
      <w:autoSpaceDE/>
      <w:autoSpaceDN/>
      <w:adjustRightInd/>
      <w:spacing w:before="60"/>
      <w:jc w:val="center"/>
    </w:pPr>
    <w:rPr>
      <w:rFonts w:ascii="Arial" w:eastAsia="Calibri" w:hAnsi="Arial" w:cs="Arial"/>
      <w:b/>
      <w:sz w:val="22"/>
      <w:szCs w:val="22"/>
      <w:lang w:val="en-GB"/>
    </w:rPr>
  </w:style>
  <w:style w:type="paragraph" w:styleId="TOCHeading">
    <w:name w:val="TOC Heading"/>
    <w:basedOn w:val="Heading1"/>
    <w:next w:val="Normal"/>
    <w:uiPriority w:val="39"/>
    <w:qFormat/>
    <w:pPr>
      <w:widowControl/>
      <w:numPr>
        <w:numId w:val="0"/>
      </w:numPr>
      <w:pBdr>
        <w:top w:val="none" w:sz="0" w:space="0" w:color="auto"/>
      </w:pBdr>
      <w:overflowPunct/>
      <w:autoSpaceDE/>
      <w:autoSpaceDN/>
      <w:adjustRightInd/>
      <w:spacing w:after="0" w:line="259" w:lineRule="auto"/>
      <w:outlineLvl w:val="9"/>
    </w:pPr>
    <w:rPr>
      <w:rFonts w:ascii="Calibri Light" w:eastAsia="Times New Roman" w:hAnsi="Calibri Light"/>
      <w:color w:val="2E74B5"/>
      <w:sz w:val="32"/>
      <w:szCs w:val="32"/>
      <w:lang w:val="en-US"/>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list1">
    <w:name w:val="list1"/>
    <w:basedOn w:val="ListParagraph"/>
    <w:uiPriority w:val="99"/>
    <w:qFormat/>
    <w:pPr>
      <w:overflowPunct/>
      <w:autoSpaceDE/>
      <w:autoSpaceDN/>
      <w:adjustRightInd/>
      <w:spacing w:after="0"/>
      <w:ind w:left="360" w:hanging="360"/>
    </w:pPr>
    <w:rPr>
      <w:rFonts w:ascii="Calibri" w:eastAsia="Calibri" w:hAnsi="Calibri"/>
    </w:rPr>
  </w:style>
  <w:style w:type="paragraph" w:customStyle="1" w:styleId="B2">
    <w:name w:val="B2"/>
    <w:basedOn w:val="List2"/>
    <w:link w:val="B2Char"/>
    <w:qFormat/>
    <w:pPr>
      <w:overflowPunct/>
      <w:autoSpaceDE/>
      <w:autoSpaceDN/>
      <w:adjustRightInd/>
      <w:ind w:left="851" w:hanging="284"/>
    </w:pPr>
    <w:rPr>
      <w:rFonts w:eastAsia="Malgun Gothic"/>
      <w:lang w:val="en-GB"/>
    </w:rPr>
  </w:style>
  <w:style w:type="paragraph" w:customStyle="1" w:styleId="list40">
    <w:name w:val="list4"/>
    <w:basedOn w:val="list3"/>
    <w:uiPriority w:val="99"/>
    <w:qFormat/>
    <w:pPr>
      <w:tabs>
        <w:tab w:val="left" w:pos="2880"/>
      </w:tabs>
      <w:ind w:left="1620" w:hanging="270"/>
    </w:pPr>
  </w:style>
  <w:style w:type="paragraph" w:customStyle="1" w:styleId="B4">
    <w:name w:val="B4"/>
    <w:basedOn w:val="List4"/>
    <w:link w:val="B4Char"/>
    <w:qFormat/>
    <w:pPr>
      <w:ind w:left="1418" w:hanging="284"/>
      <w:textAlignment w:val="baseline"/>
    </w:pPr>
    <w:rPr>
      <w:rFonts w:eastAsia="Times New Roman"/>
    </w:rPr>
  </w:style>
  <w:style w:type="paragraph" w:customStyle="1" w:styleId="observ">
    <w:name w:val="observ."/>
    <w:basedOn w:val="Proposal"/>
    <w:link w:val="observChar"/>
    <w:qFormat/>
    <w:pPr>
      <w:numPr>
        <w:numId w:val="2"/>
      </w:numPr>
    </w:pPr>
    <w:rPr>
      <w:lang w:eastAsia="zh-CN"/>
    </w:rPr>
  </w:style>
  <w:style w:type="paragraph" w:customStyle="1" w:styleId="NO">
    <w:name w:val="NO"/>
    <w:basedOn w:val="Normal"/>
    <w:link w:val="NOChar"/>
    <w:qFormat/>
    <w:pPr>
      <w:keepLines/>
      <w:ind w:left="1135" w:hanging="851"/>
      <w:textAlignment w:val="baseline"/>
    </w:pPr>
    <w:rPr>
      <w:rFonts w:ascii="Arial" w:eastAsia="Times New Roman" w:hAnsi="Arial"/>
      <w:lang w:val="en-GB" w:eastAsia="en-GB"/>
    </w:rPr>
  </w:style>
  <w:style w:type="paragraph" w:customStyle="1" w:styleId="Proposal">
    <w:name w:val="Proposal"/>
    <w:basedOn w:val="Normal"/>
    <w:link w:val="ProposalChar"/>
    <w:qFormat/>
    <w:pPr>
      <w:jc w:val="both"/>
    </w:pPr>
    <w:rPr>
      <w:lang w:val="en-GB"/>
    </w:rPr>
  </w:style>
  <w:style w:type="paragraph" w:customStyle="1" w:styleId="3GPPAgreements">
    <w:name w:val="3GPP Agreements"/>
    <w:basedOn w:val="Normal"/>
    <w:qFormat/>
    <w:pPr>
      <w:numPr>
        <w:numId w:val="3"/>
      </w:numPr>
      <w:spacing w:before="60" w:after="60"/>
      <w:jc w:val="both"/>
      <w:textAlignment w:val="baseline"/>
    </w:pPr>
    <w:rPr>
      <w:sz w:val="22"/>
      <w:lang w:eastAsia="zh-CN"/>
    </w:rPr>
  </w:style>
  <w:style w:type="paragraph" w:customStyle="1" w:styleId="Recommend-1">
    <w:name w:val="Recommend-1"/>
    <w:basedOn w:val="Normal"/>
    <w:link w:val="Recommend-1Char"/>
    <w:qFormat/>
    <w:pPr>
      <w:numPr>
        <w:numId w:val="4"/>
      </w:numPr>
      <w:jc w:val="both"/>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val="en-GB" w:eastAsia="ja-JP"/>
    </w:rPr>
  </w:style>
  <w:style w:type="paragraph" w:customStyle="1" w:styleId="Proposal2">
    <w:name w:val="Proposal 2"/>
    <w:basedOn w:val="Proposal"/>
    <w:link w:val="Proposal2Char"/>
    <w:qFormat/>
    <w:pPr>
      <w:numPr>
        <w:ilvl w:val="1"/>
        <w:numId w:val="5"/>
      </w:numPr>
    </w:pPr>
  </w:style>
  <w:style w:type="paragraph" w:styleId="Revision">
    <w:name w:val="Revision"/>
    <w:uiPriority w:val="99"/>
    <w:semiHidden/>
    <w:rPr>
      <w:rFonts w:ascii="Times New Roman" w:hAnsi="Times New Roman"/>
      <w:lang w:eastAsia="en-US"/>
    </w:rPr>
  </w:style>
  <w:style w:type="paragraph" w:customStyle="1" w:styleId="list3">
    <w:name w:val="list3"/>
    <w:basedOn w:val="Normal"/>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Body-1">
    <w:name w:val="Body-1"/>
    <w:basedOn w:val="Normal"/>
    <w:qFormat/>
    <w:pPr>
      <w:numPr>
        <w:ilvl w:val="1"/>
        <w:numId w:val="6"/>
      </w:numPr>
      <w:adjustRightInd/>
      <w:spacing w:after="0"/>
      <w:ind w:left="576" w:hanging="576"/>
    </w:pPr>
    <w:rPr>
      <w:rFonts w:ascii="Arial" w:eastAsia="Calibri" w:hAnsi="Arial" w:cs="Arial"/>
      <w:color w:val="833C0B"/>
    </w:rPr>
  </w:style>
  <w:style w:type="paragraph" w:customStyle="1" w:styleId="TF">
    <w:name w:val="TF"/>
    <w:basedOn w:val="TH"/>
    <w:link w:val="TFChar"/>
    <w:pPr>
      <w:keepNext w:val="0"/>
      <w:overflowPunct w:val="0"/>
      <w:autoSpaceDE w:val="0"/>
      <w:autoSpaceDN w:val="0"/>
      <w:adjustRightInd w:val="0"/>
      <w:spacing w:before="0" w:after="240"/>
    </w:pPr>
    <w:rPr>
      <w:rFonts w:eastAsia="Times New Roman"/>
      <w:lang w:eastAsia="ko-KR"/>
    </w:rPr>
  </w:style>
  <w:style w:type="paragraph" w:styleId="ListParagraph">
    <w:name w:val="List Paragraph"/>
    <w:basedOn w:val="Normal"/>
    <w:link w:val="ListParagraphChar"/>
    <w:uiPriority w:val="34"/>
    <w:qFormat/>
    <w:pPr>
      <w:ind w:left="720"/>
      <w:contextualSpacing/>
    </w:pPr>
    <w:rPr>
      <w:sz w:val="22"/>
      <w:szCs w:val="22"/>
    </w:rPr>
  </w:style>
  <w:style w:type="paragraph" w:customStyle="1" w:styleId="B3">
    <w:name w:val="B3"/>
    <w:basedOn w:val="List30"/>
    <w:link w:val="B3Char2"/>
    <w:qFormat/>
    <w:pPr>
      <w:ind w:left="1135" w:hanging="284"/>
      <w:textAlignment w:val="baseline"/>
    </w:pPr>
    <w:rPr>
      <w:rFonts w:eastAsia="Times New Roman"/>
    </w:rPr>
  </w:style>
  <w:style w:type="paragraph" w:customStyle="1" w:styleId="00BodyText">
    <w:name w:val="00 BodyText"/>
    <w:basedOn w:val="Normal"/>
    <w:uiPriority w:val="99"/>
    <w:pPr>
      <w:numPr>
        <w:numId w:val="7"/>
      </w:numPr>
      <w:overflowPunct/>
      <w:autoSpaceDE/>
      <w:autoSpaceDN/>
      <w:adjustRightInd/>
      <w:spacing w:after="220"/>
      <w:ind w:left="0" w:firstLine="0"/>
    </w:pPr>
    <w:rPr>
      <w:rFonts w:ascii="Arial" w:eastAsia="Times New Roman" w:hAnsi="Arial"/>
      <w:sz w:val="22"/>
    </w:rPr>
  </w:style>
  <w:style w:type="paragraph" w:customStyle="1" w:styleId="doc-title0">
    <w:name w:val="doc-title"/>
    <w:basedOn w:val="Normal"/>
    <w:uiPriority w:val="99"/>
    <w:pPr>
      <w:overflowPunct/>
      <w:autoSpaceDE/>
      <w:autoSpaceDN/>
      <w:adjustRightInd/>
      <w:spacing w:after="0"/>
      <w:ind w:left="1260" w:hanging="1260"/>
    </w:pPr>
    <w:rPr>
      <w:rFonts w:ascii="Arial" w:hAnsi="Arial" w:cs="Arial"/>
      <w:sz w:val="22"/>
      <w:szCs w:val="22"/>
    </w:rPr>
  </w:style>
  <w:style w:type="paragraph" w:customStyle="1" w:styleId="Comments">
    <w:name w:val="Comments"/>
    <w:basedOn w:val="Normal"/>
    <w:link w:val="CommentsChar"/>
    <w:qFormat/>
    <w:pPr>
      <w:overflowPunct/>
      <w:autoSpaceDE/>
      <w:autoSpaceDN/>
      <w:adjustRightInd/>
      <w:spacing w:before="40" w:after="0"/>
    </w:pPr>
    <w:rPr>
      <w:rFonts w:ascii="Arial" w:eastAsia="MS Mincho" w:hAnsi="Arial" w:cs="Arial"/>
      <w:i/>
      <w:sz w:val="18"/>
      <w:szCs w:val="24"/>
      <w:lang w:val="en-GB" w:eastAsia="en-GB"/>
    </w:rPr>
  </w:style>
  <w:style w:type="paragraph" w:customStyle="1" w:styleId="TAC">
    <w:name w:val="TAC"/>
    <w:basedOn w:val="Normal"/>
    <w:link w:val="TACChar"/>
    <w:pPr>
      <w:keepNext/>
      <w:keepLines/>
      <w:overflowPunct/>
      <w:autoSpaceDE/>
      <w:autoSpaceDN/>
      <w:adjustRightInd/>
      <w:spacing w:after="0"/>
      <w:jc w:val="center"/>
    </w:pPr>
    <w:rPr>
      <w:rFonts w:ascii="Arial" w:eastAsia="MS Mincho" w:hAnsi="Arial" w:cs="Arial"/>
      <w:sz w:val="18"/>
      <w:szCs w:val="22"/>
      <w:lang w:val="en-GB"/>
    </w:rPr>
  </w:style>
  <w:style w:type="paragraph" w:customStyle="1" w:styleId="references0">
    <w:name w:val="references"/>
    <w:pPr>
      <w:numPr>
        <w:numId w:val="8"/>
      </w:numPr>
      <w:tabs>
        <w:tab w:val="left" w:pos="360"/>
      </w:tabs>
      <w:spacing w:after="50" w:line="180" w:lineRule="exact"/>
      <w:jc w:val="both"/>
    </w:pPr>
    <w:rPr>
      <w:rFonts w:ascii="Times New Roman" w:eastAsia="MS Mincho" w:hAnsi="Times New Roman"/>
      <w:sz w:val="16"/>
      <w:szCs w:val="16"/>
      <w:lang w:eastAsia="en-US"/>
    </w:rPr>
  </w:style>
  <w:style w:type="paragraph" w:customStyle="1" w:styleId="B1">
    <w:name w:val="B1"/>
    <w:basedOn w:val="List"/>
    <w:link w:val="B1Char1"/>
    <w:qFormat/>
    <w:pPr>
      <w:overflowPunct/>
      <w:autoSpaceDE/>
      <w:autoSpaceDN/>
      <w:adjustRightInd/>
      <w:ind w:left="568" w:hanging="284"/>
    </w:pPr>
    <w:rPr>
      <w:rFonts w:eastAsia="Times New Roman"/>
      <w:lang w:val="en-GB"/>
    </w:rPr>
  </w:style>
  <w:style w:type="paragraph" w:customStyle="1" w:styleId="Doc-title">
    <w:name w:val="Doc-title"/>
    <w:basedOn w:val="Normal"/>
    <w:next w:val="Normal"/>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References">
    <w:name w:val="References"/>
    <w:basedOn w:val="Normal"/>
    <w:uiPriority w:val="99"/>
    <w:pPr>
      <w:numPr>
        <w:ilvl w:val="2"/>
        <w:numId w:val="7"/>
      </w:numPr>
      <w:tabs>
        <w:tab w:val="left" w:pos="2481"/>
      </w:tabs>
      <w:overflowPunct/>
      <w:autoSpaceDE/>
      <w:autoSpaceDN/>
      <w:adjustRightInd/>
      <w:spacing w:after="0"/>
      <w:ind w:left="2481" w:hanging="681"/>
    </w:pPr>
    <w:rPr>
      <w:rFonts w:eastAsia="Times New Roman"/>
      <w:szCs w:val="24"/>
    </w:rPr>
  </w:style>
  <w:style w:type="paragraph" w:customStyle="1" w:styleId="TAL">
    <w:name w:val="TAL"/>
    <w:basedOn w:val="Normal"/>
    <w:link w:val="TALCar"/>
    <w:qFormat/>
    <w:pPr>
      <w:keepNext/>
      <w:keepLines/>
      <w:overflowPunct/>
      <w:autoSpaceDE/>
      <w:autoSpaceDN/>
      <w:adjustRightInd/>
      <w:spacing w:after="0"/>
    </w:pPr>
    <w:rPr>
      <w:rFonts w:ascii="Arial" w:hAnsi="Arial" w:cs="Arial"/>
      <w:sz w:val="18"/>
      <w:szCs w:val="22"/>
      <w:lang w:val="en-GB"/>
    </w:rPr>
  </w:style>
  <w:style w:type="paragraph" w:customStyle="1" w:styleId="TALCharChar">
    <w:name w:val="TAL Char Char"/>
    <w:basedOn w:val="Normal"/>
    <w:link w:val="TALCharCharChar"/>
    <w:pPr>
      <w:keepNext/>
      <w:keepLines/>
      <w:spacing w:after="0"/>
      <w:textAlignment w:val="baseline"/>
    </w:pPr>
    <w:rPr>
      <w:rFonts w:ascii="Arial" w:eastAsia="Times New Roman" w:hAnsi="Arial"/>
      <w:sz w:val="18"/>
      <w:lang w:val="en-GB"/>
    </w:rPr>
  </w:style>
  <w:style w:type="paragraph" w:customStyle="1" w:styleId="Agreement">
    <w:name w:val="Agreement"/>
    <w:basedOn w:val="Normal"/>
    <w:next w:val="Doc-text2"/>
    <w:qFormat/>
    <w:pPr>
      <w:numPr>
        <w:numId w:val="9"/>
      </w:numPr>
      <w:tabs>
        <w:tab w:val="left" w:pos="360"/>
      </w:tabs>
      <w:overflowPunct/>
      <w:autoSpaceDE/>
      <w:autoSpaceDN/>
      <w:adjustRightInd/>
      <w:spacing w:before="60" w:after="0"/>
    </w:pPr>
    <w:rPr>
      <w:rFonts w:ascii="Arial" w:eastAsia="MS Mincho" w:hAnsi="Arial"/>
      <w:b/>
      <w:szCs w:val="24"/>
      <w:lang w:val="en-GB" w:eastAsia="en-GB"/>
    </w:rPr>
  </w:style>
  <w:style w:type="paragraph" w:customStyle="1" w:styleId="EX">
    <w:name w:val="EX"/>
    <w:basedOn w:val="Normal"/>
    <w:pPr>
      <w:keepLines/>
      <w:overflowPunct/>
      <w:autoSpaceDE/>
      <w:autoSpaceDN/>
      <w:adjustRightInd/>
      <w:ind w:left="1702" w:hanging="1418"/>
    </w:pPr>
    <w:rPr>
      <w:rFonts w:eastAsia="Times New Roman"/>
      <w:lang w:val="en-GB"/>
    </w:rPr>
  </w:style>
  <w:style w:type="paragraph" w:customStyle="1" w:styleId="3GPPText">
    <w:name w:val="3GPP Text"/>
    <w:basedOn w:val="Normal"/>
    <w:link w:val="3GPPTextChar"/>
    <w:qFormat/>
    <w:pPr>
      <w:spacing w:before="120" w:after="120" w:line="276" w:lineRule="auto"/>
      <w:jc w:val="both"/>
      <w:textAlignment w:val="baseline"/>
    </w:pPr>
    <w:rPr>
      <w:sz w:val="22"/>
    </w:rPr>
  </w:style>
  <w:style w:type="paragraph" w:customStyle="1" w:styleId="EmailDiscussion2">
    <w:name w:val="EmailDiscussion2"/>
    <w:basedOn w:val="Normal"/>
    <w:qFormat/>
    <w:pPr>
      <w:tabs>
        <w:tab w:val="left" w:pos="1622"/>
      </w:tabs>
      <w:overflowPunct/>
      <w:autoSpaceDE/>
      <w:autoSpaceDN/>
      <w:adjustRightInd/>
      <w:spacing w:after="0"/>
      <w:ind w:left="1622" w:hanging="363"/>
    </w:pPr>
    <w:rPr>
      <w:rFonts w:ascii="Yu Mincho" w:eastAsia="Courier New" w:hAnsi="Yu Mincho" w:cs="Arial"/>
      <w:szCs w:val="24"/>
      <w:lang w:val="en-GB" w:eastAsia="en-GB"/>
    </w:rPr>
  </w:style>
  <w:style w:type="paragraph" w:customStyle="1" w:styleId="EmailDiscussion">
    <w:name w:val="EmailDiscussion"/>
    <w:basedOn w:val="Normal"/>
    <w:next w:val="EmailDiscussion2"/>
    <w:link w:val="EmailDiscussionChar"/>
    <w:qFormat/>
    <w:pPr>
      <w:tabs>
        <w:tab w:val="left" w:pos="1619"/>
      </w:tabs>
      <w:overflowPunct/>
      <w:autoSpaceDE/>
      <w:autoSpaceDN/>
      <w:adjustRightInd/>
      <w:spacing w:before="40" w:after="0"/>
      <w:ind w:left="1619" w:hanging="360"/>
    </w:pPr>
    <w:rPr>
      <w:rFonts w:ascii="Yu Mincho" w:eastAsia="Courier New" w:hAnsi="Yu Mincho" w:cs="Yu Mincho"/>
      <w:b/>
      <w:szCs w:val="24"/>
      <w:lang w:eastAsia="zh-CN"/>
    </w:rPr>
  </w:style>
  <w:style w:type="table" w:styleId="TableGrid">
    <w:name w:val="Table Grid"/>
    <w:basedOn w:val="TableNormal"/>
    <w:uiPriority w:val="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4A40D1"/>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x-cp20936"/>
  <w:optimizeForBrowser/>
  <w:allowPNG/>
  <w:pixelsPerInch w:val="12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78CB28-EBC4-41D1-A47C-3A2551F0F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272227-AAD9-43DE-82B9-B3DC340E92EE}">
  <ds:schemaRefs>
    <ds:schemaRef ds:uri="http://purl.org/dc/elements/1.1/"/>
    <ds:schemaRef ds:uri="http://schemas.microsoft.com/office/2006/metadata/properties"/>
    <ds:schemaRef ds:uri="042397af-7977-45ef-9118-11c18c8623b6"/>
    <ds:schemaRef ds:uri="80530660-24fd-4391-a7a1-d653900fee4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EFE7D52C-8B36-404A-83E5-43B1C27887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1310</Words>
  <Characters>7473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8766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 CTPClassification=CTP_IC</cp:keywords>
  <cp:lastModifiedBy>Intel1</cp:lastModifiedBy>
  <cp:revision>7</cp:revision>
  <dcterms:created xsi:type="dcterms:W3CDTF">2021-01-11T05:03:00Z</dcterms:created>
  <dcterms:modified xsi:type="dcterms:W3CDTF">2021-01-14T03:16:00Z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TitusGUID">
    <vt:lpwstr>b29f18c1-40e6-4017-ab64-ffba6d0ecd8a</vt:lpwstr>
  </property>
  <property fmtid="{D5CDD505-2E9C-101B-9397-08002B2CF9AE}" pid="5" name="ParentId">
    <vt:lpwstr/>
  </property>
  <property fmtid="{D5CDD505-2E9C-101B-9397-08002B2CF9AE}" pid="6" name="ReportOwner">
    <vt:lpwstr/>
  </property>
  <property fmtid="{D5CDD505-2E9C-101B-9397-08002B2CF9AE}" pid="7" name="CTP_BU">
    <vt:lpwstr>TSCG CENTRAL GROUP</vt:lpwstr>
  </property>
  <property fmtid="{D5CDD505-2E9C-101B-9397-08002B2CF9AE}" pid="8" name="CTP_TimeStamp">
    <vt:lpwstr>2020-08-06 23:40:19Z</vt:lpwstr>
  </property>
  <property fmtid="{D5CDD505-2E9C-101B-9397-08002B2CF9AE}" pid="9" name="ContentTypeId">
    <vt:lpwstr>0x010100EB28163D68FE8E4D9361964FDD814FC4</vt:lpwstr>
  </property>
  <property fmtid="{D5CDD505-2E9C-101B-9397-08002B2CF9AE}" pid="10" name="KSOProductBuildVer">
    <vt:lpwstr>2052-10.8.2.7027</vt:lpwstr>
  </property>
  <property fmtid="{D5CDD505-2E9C-101B-9397-08002B2CF9AE}" pid="11" name="_2015_ms_pID_725343">
    <vt:lpwstr>(2)VLxOiBG4JbuRMFVHLXD0rRECwLGC0elteAprigJdhDovZCSA6dNFFNmNVyapcOvMWT6qkj7J_x000d_
hnKuO88Qv3WNq2AT35PwJylyLrR8+ezB/xClqqHjEMAiM0bX/KVQoT72qo6n4CeWAwZfY8Yh_x000d_
Tsn19NyDIr6D1ytFAw4TfgYqvc0s0bwIymwSNMYbGA027ppripq+1BT23MY1zmpY+D0HZrkr_x000d_
2aHqe/0kQ0nV9KD377</vt:lpwstr>
  </property>
  <property fmtid="{D5CDD505-2E9C-101B-9397-08002B2CF9AE}" pid="12" name="_2015_ms_pID_7253431">
    <vt:lpwstr>B0HweiEPW3ipzqu4sY9QlbsOw34KidYMYVTRfYAIiJPVngL7Q1DZl3_x000d_
BA5a3E1tf7QNcKer6DepyTBoturSO2+BaZvbkkYevjdBzMAiQw3Y9tIvmXD5dePQ/FjEz1+Z_x000d_
MgQbWu4Q79ZMBBbxDzNgW6YNuwDtNYyHvypBK+hdIkQVADeHB72VaLEDrKxKdkmySnfFGjrQ_x000d_
7cpr77abLEM9szAn</vt:lpwstr>
  </property>
  <property fmtid="{D5CDD505-2E9C-101B-9397-08002B2CF9AE}" pid="13" name="CTPClassification">
    <vt:lpwstr>CTP_IC</vt:lpwstr>
  </property>
  <property fmtid="{D5CDD505-2E9C-101B-9397-08002B2CF9AE}" pid="14" name="MSIP_Label_9aa06179-68b3-4e2b-b09b-a2424735516b_Enabled">
    <vt:lpwstr>True</vt:lpwstr>
  </property>
  <property fmtid="{D5CDD505-2E9C-101B-9397-08002B2CF9AE}" pid="15" name="MSIP_Label_9aa06179-68b3-4e2b-b09b-a2424735516b_SiteId">
    <vt:lpwstr>46c98d88-e344-4ed4-8496-4ed7712e255d</vt:lpwstr>
  </property>
  <property fmtid="{D5CDD505-2E9C-101B-9397-08002B2CF9AE}" pid="16" name="MSIP_Label_9aa06179-68b3-4e2b-b09b-a2424735516b_Owner">
    <vt:lpwstr>yi.guo@intel.com</vt:lpwstr>
  </property>
  <property fmtid="{D5CDD505-2E9C-101B-9397-08002B2CF9AE}" pid="17" name="MSIP_Label_9aa06179-68b3-4e2b-b09b-a2424735516b_SetDate">
    <vt:lpwstr>2020-10-10T02:10:53.3897205Z</vt:lpwstr>
  </property>
  <property fmtid="{D5CDD505-2E9C-101B-9397-08002B2CF9AE}" pid="18" name="MSIP_Label_9aa06179-68b3-4e2b-b09b-a2424735516b_Name">
    <vt:lpwstr>Intel Confidential</vt:lpwstr>
  </property>
  <property fmtid="{D5CDD505-2E9C-101B-9397-08002B2CF9AE}" pid="19" name="MSIP_Label_9aa06179-68b3-4e2b-b09b-a2424735516b_Application">
    <vt:lpwstr>Microsoft Azure Information Protection</vt:lpwstr>
  </property>
  <property fmtid="{D5CDD505-2E9C-101B-9397-08002B2CF9AE}" pid="20" name="MSIP_Label_9aa06179-68b3-4e2b-b09b-a2424735516b_ActionId">
    <vt:lpwstr>284f90c4-baaf-4afd-9487-264e0723b05f</vt:lpwstr>
  </property>
  <property fmtid="{D5CDD505-2E9C-101B-9397-08002B2CF9AE}" pid="21" name="MSIP_Label_9aa06179-68b3-4e2b-b09b-a2424735516b_Extended_MSFT_Method">
    <vt:lpwstr>Automatic</vt:lpwstr>
  </property>
  <property fmtid="{D5CDD505-2E9C-101B-9397-08002B2CF9AE}" pid="22" name="MSIP_Label_0359f705-2ba0-454b-9cfc-6ce5bcaac040_Enabled">
    <vt:lpwstr>True</vt:lpwstr>
  </property>
  <property fmtid="{D5CDD505-2E9C-101B-9397-08002B2CF9AE}" pid="23" name="MSIP_Label_0359f705-2ba0-454b-9cfc-6ce5bcaac040_SiteId">
    <vt:lpwstr>68283f3b-8487-4c86-adb3-a5228f18b893</vt:lpwstr>
  </property>
  <property fmtid="{D5CDD505-2E9C-101B-9397-08002B2CF9AE}" pid="24" name="MSIP_Label_0359f705-2ba0-454b-9cfc-6ce5bcaac040_SetDate">
    <vt:lpwstr>2020-05-15T13:54:35Z</vt:lpwstr>
  </property>
  <property fmtid="{D5CDD505-2E9C-101B-9397-08002B2CF9AE}" pid="25" name="MSIP_Label_0359f705-2ba0-454b-9cfc-6ce5bcaac040_Name">
    <vt:lpwstr>0359f705-2ba0-454b-9cfc-6ce5bcaac040</vt:lpwstr>
  </property>
  <property fmtid="{D5CDD505-2E9C-101B-9397-08002B2CF9AE}" pid="26" name="MSIP_Label_0359f705-2ba0-454b-9cfc-6ce5bcaac040_ActionId">
    <vt:lpwstr>3d7fd1d3-7ead-4c9f-a63d-000091352868</vt:lpwstr>
  </property>
  <property fmtid="{D5CDD505-2E9C-101B-9397-08002B2CF9AE}" pid="27" name="MSIP_Label_0359f705-2ba0-454b-9cfc-6ce5bcaac040_Extended_MSFT_Method">
    <vt:lpwstr>Automatic</vt:lpwstr>
  </property>
  <property fmtid="{D5CDD505-2E9C-101B-9397-08002B2CF9AE}" pid="28" name="Sensitivity">
    <vt:lpwstr>Intel Confidential 0359f705-2ba0-454b-9cfc-6ce5bcaac040</vt:lpwstr>
  </property>
</Properties>
</file>